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62" w:rsidRPr="009E64B5" w:rsidRDefault="00020462" w:rsidP="00020462">
      <w:pPr>
        <w:tabs>
          <w:tab w:val="left" w:pos="0"/>
        </w:tabs>
        <w:spacing w:after="0"/>
        <w:jc w:val="center"/>
        <w:rPr>
          <w:rFonts w:ascii="Rockwell" w:hAnsi="Rockwell" w:cs="Arial"/>
          <w:b/>
          <w:sz w:val="24"/>
          <w:szCs w:val="24"/>
        </w:rPr>
      </w:pPr>
      <w:r w:rsidRPr="009E64B5">
        <w:rPr>
          <w:rFonts w:ascii="Rockwell" w:hAnsi="Rockwell" w:cs="Arial"/>
          <w:b/>
          <w:sz w:val="24"/>
          <w:szCs w:val="24"/>
        </w:rPr>
        <w:t>ALL INDIA INSURANCE EMPLOYEES’ ASSOCIATION</w:t>
      </w:r>
    </w:p>
    <w:p w:rsidR="00020462" w:rsidRPr="009E64B5" w:rsidRDefault="00020462" w:rsidP="00020462">
      <w:pPr>
        <w:spacing w:after="0"/>
        <w:jc w:val="center"/>
        <w:rPr>
          <w:rFonts w:ascii="Rockwell" w:hAnsi="Rockwell" w:cs="Arial"/>
          <w:b/>
          <w:sz w:val="24"/>
          <w:szCs w:val="24"/>
        </w:rPr>
      </w:pPr>
      <w:r w:rsidRPr="009E64B5">
        <w:rPr>
          <w:rFonts w:ascii="Rockwell" w:hAnsi="Rockwell" w:cs="Arial"/>
          <w:b/>
          <w:sz w:val="24"/>
          <w:szCs w:val="24"/>
        </w:rPr>
        <w:t>LIC BUILDING     SECRETARIAT ROAD      HYDERABAD 500 063</w:t>
      </w:r>
    </w:p>
    <w:p w:rsidR="00020462" w:rsidRPr="009E64B5" w:rsidRDefault="00020462" w:rsidP="00020462">
      <w:pPr>
        <w:spacing w:after="0"/>
        <w:jc w:val="center"/>
        <w:rPr>
          <w:rFonts w:ascii="Rockwell" w:hAnsi="Rockwell" w:cs="Arial"/>
          <w:b/>
          <w:sz w:val="24"/>
          <w:szCs w:val="24"/>
        </w:rPr>
      </w:pPr>
      <w:r w:rsidRPr="009E64B5">
        <w:rPr>
          <w:rFonts w:ascii="Rockwell" w:hAnsi="Rockwell" w:cs="Arial"/>
          <w:b/>
          <w:sz w:val="24"/>
          <w:szCs w:val="24"/>
        </w:rPr>
        <w:t>(E-mail: aiieahyd@gmail.com)</w:t>
      </w:r>
    </w:p>
    <w:p w:rsidR="00020462" w:rsidRPr="009E64B5" w:rsidRDefault="00020462" w:rsidP="00020462">
      <w:pPr>
        <w:pBdr>
          <w:top w:val="single" w:sz="4" w:space="1" w:color="auto"/>
          <w:left w:val="single" w:sz="4" w:space="0" w:color="auto"/>
          <w:bottom w:val="single" w:sz="4" w:space="1" w:color="auto"/>
          <w:right w:val="single" w:sz="4" w:space="4" w:color="auto"/>
        </w:pBdr>
        <w:jc w:val="both"/>
        <w:rPr>
          <w:rFonts w:cs="Arial"/>
          <w:sz w:val="24"/>
          <w:szCs w:val="24"/>
        </w:rPr>
      </w:pPr>
      <w:r>
        <w:rPr>
          <w:rFonts w:cs="Arial"/>
          <w:sz w:val="24"/>
          <w:szCs w:val="24"/>
        </w:rPr>
        <w:t>Cir. No. 22</w:t>
      </w:r>
      <w:r w:rsidRPr="009E64B5">
        <w:rPr>
          <w:rFonts w:cs="Arial"/>
          <w:sz w:val="24"/>
          <w:szCs w:val="24"/>
        </w:rPr>
        <w:t xml:space="preserve"> / 2018                     </w:t>
      </w:r>
      <w:r w:rsidR="007C658D">
        <w:rPr>
          <w:rFonts w:cs="Arial"/>
          <w:sz w:val="24"/>
          <w:szCs w:val="24"/>
        </w:rPr>
        <w:t xml:space="preserve">                           </w:t>
      </w:r>
      <w:r w:rsidRPr="009E64B5">
        <w:rPr>
          <w:rFonts w:cs="Arial"/>
          <w:sz w:val="24"/>
          <w:szCs w:val="24"/>
        </w:rPr>
        <w:t xml:space="preserve">                                             </w:t>
      </w:r>
      <w:r>
        <w:rPr>
          <w:rFonts w:cs="Arial"/>
          <w:sz w:val="24"/>
          <w:szCs w:val="24"/>
        </w:rPr>
        <w:t xml:space="preserve"> </w:t>
      </w:r>
      <w:r w:rsidRPr="009E64B5">
        <w:rPr>
          <w:rFonts w:cs="Arial"/>
          <w:sz w:val="24"/>
          <w:szCs w:val="24"/>
        </w:rPr>
        <w:t xml:space="preserve"> </w:t>
      </w:r>
      <w:r>
        <w:rPr>
          <w:rFonts w:cs="Arial"/>
          <w:sz w:val="24"/>
          <w:szCs w:val="24"/>
        </w:rPr>
        <w:t xml:space="preserve"> 30</w:t>
      </w:r>
      <w:r w:rsidRPr="00020462">
        <w:rPr>
          <w:rFonts w:cs="Arial"/>
          <w:sz w:val="24"/>
          <w:szCs w:val="24"/>
          <w:vertAlign w:val="superscript"/>
        </w:rPr>
        <w:t>th</w:t>
      </w:r>
      <w:r>
        <w:rPr>
          <w:rFonts w:cs="Arial"/>
          <w:sz w:val="24"/>
          <w:szCs w:val="24"/>
        </w:rPr>
        <w:t xml:space="preserve"> November</w:t>
      </w:r>
      <w:r w:rsidRPr="009E64B5">
        <w:rPr>
          <w:rFonts w:cs="Arial"/>
          <w:sz w:val="24"/>
          <w:szCs w:val="24"/>
        </w:rPr>
        <w:t xml:space="preserve">, 2018                                  </w:t>
      </w:r>
    </w:p>
    <w:p w:rsidR="00020462" w:rsidRPr="009E64B5" w:rsidRDefault="00020462" w:rsidP="00020462">
      <w:pPr>
        <w:jc w:val="both"/>
        <w:rPr>
          <w:sz w:val="24"/>
          <w:szCs w:val="24"/>
        </w:rPr>
      </w:pPr>
      <w:r w:rsidRPr="009E64B5">
        <w:rPr>
          <w:sz w:val="24"/>
          <w:szCs w:val="24"/>
        </w:rPr>
        <w:t xml:space="preserve">To </w:t>
      </w:r>
    </w:p>
    <w:p w:rsidR="00020462" w:rsidRDefault="00020462" w:rsidP="00020462">
      <w:pPr>
        <w:jc w:val="both"/>
        <w:rPr>
          <w:sz w:val="24"/>
          <w:szCs w:val="24"/>
        </w:rPr>
      </w:pPr>
      <w:r w:rsidRPr="009E64B5">
        <w:rPr>
          <w:sz w:val="24"/>
          <w:szCs w:val="24"/>
        </w:rPr>
        <w:t xml:space="preserve">All the Zonal/Divisional/Regional/State Units, </w:t>
      </w:r>
    </w:p>
    <w:p w:rsidR="00967A7A" w:rsidRPr="00A443F3" w:rsidRDefault="00967A7A" w:rsidP="00967A7A">
      <w:pPr>
        <w:jc w:val="center"/>
        <w:rPr>
          <w:rFonts w:cs="Calibri"/>
          <w:sz w:val="24"/>
          <w:szCs w:val="24"/>
        </w:rPr>
      </w:pPr>
      <w:r w:rsidRPr="00A443F3">
        <w:rPr>
          <w:rFonts w:cs="Calibri"/>
          <w:b/>
          <w:sz w:val="24"/>
          <w:szCs w:val="24"/>
        </w:rPr>
        <w:t>Proceedings before CGIT on 26 and 28</w:t>
      </w:r>
      <w:r w:rsidRPr="00A443F3">
        <w:rPr>
          <w:rFonts w:cs="Calibri"/>
          <w:b/>
          <w:sz w:val="24"/>
          <w:szCs w:val="24"/>
          <w:vertAlign w:val="superscript"/>
        </w:rPr>
        <w:t>th</w:t>
      </w:r>
      <w:r w:rsidRPr="00A443F3">
        <w:rPr>
          <w:rFonts w:cs="Calibri"/>
          <w:b/>
          <w:sz w:val="24"/>
          <w:szCs w:val="24"/>
        </w:rPr>
        <w:t xml:space="preserve"> of November 2018</w:t>
      </w:r>
    </w:p>
    <w:p w:rsidR="00967A7A" w:rsidRPr="00A443F3" w:rsidRDefault="00967A7A" w:rsidP="00967A7A">
      <w:pPr>
        <w:jc w:val="both"/>
        <w:rPr>
          <w:rFonts w:cs="Calibri"/>
          <w:sz w:val="24"/>
          <w:szCs w:val="24"/>
        </w:rPr>
      </w:pPr>
      <w:r w:rsidRPr="00A443F3">
        <w:rPr>
          <w:rFonts w:cs="Calibri"/>
          <w:sz w:val="24"/>
          <w:szCs w:val="24"/>
        </w:rPr>
        <w:t>The Dispute which was referred to Centr</w:t>
      </w:r>
      <w:r>
        <w:rPr>
          <w:rFonts w:cs="Calibri"/>
          <w:sz w:val="24"/>
          <w:szCs w:val="24"/>
        </w:rPr>
        <w:t>al Government Industrial Tribunal,</w:t>
      </w:r>
      <w:r w:rsidRPr="00A443F3">
        <w:rPr>
          <w:rFonts w:cs="Calibri"/>
          <w:sz w:val="24"/>
          <w:szCs w:val="24"/>
        </w:rPr>
        <w:t xml:space="preserve"> New Delhi</w:t>
      </w:r>
      <w:r>
        <w:rPr>
          <w:rFonts w:cs="Calibri"/>
          <w:sz w:val="24"/>
          <w:szCs w:val="24"/>
        </w:rPr>
        <w:t xml:space="preserve"> by </w:t>
      </w:r>
      <w:r w:rsidR="009F6463">
        <w:rPr>
          <w:rFonts w:cs="Calibri"/>
          <w:sz w:val="24"/>
          <w:szCs w:val="24"/>
        </w:rPr>
        <w:t xml:space="preserve">the Hon’ble </w:t>
      </w:r>
      <w:r>
        <w:rPr>
          <w:rFonts w:cs="Calibri"/>
          <w:sz w:val="24"/>
          <w:szCs w:val="24"/>
        </w:rPr>
        <w:t>Supreme Court</w:t>
      </w:r>
      <w:r w:rsidRPr="00A443F3">
        <w:rPr>
          <w:rFonts w:cs="Calibri"/>
          <w:sz w:val="24"/>
          <w:szCs w:val="24"/>
        </w:rPr>
        <w:t xml:space="preserve"> unde</w:t>
      </w:r>
      <w:r>
        <w:rPr>
          <w:rFonts w:cs="Calibri"/>
          <w:sz w:val="24"/>
          <w:szCs w:val="24"/>
        </w:rPr>
        <w:t>r Section 10 of the ID Act 1947 is now under consideration</w:t>
      </w:r>
      <w:r w:rsidRPr="00A443F3">
        <w:rPr>
          <w:rFonts w:cs="Calibri"/>
          <w:sz w:val="24"/>
          <w:szCs w:val="24"/>
        </w:rPr>
        <w:t xml:space="preserve"> by the Tribunal. </w:t>
      </w:r>
      <w:r>
        <w:rPr>
          <w:rFonts w:cs="Calibri"/>
          <w:sz w:val="24"/>
          <w:szCs w:val="24"/>
        </w:rPr>
        <w:t>The AIIEA and WZIEA</w:t>
      </w:r>
      <w:r w:rsidRPr="00A443F3">
        <w:rPr>
          <w:rFonts w:cs="Calibri"/>
          <w:sz w:val="24"/>
          <w:szCs w:val="24"/>
        </w:rPr>
        <w:t xml:space="preserve"> being the claimants from the beginning </w:t>
      </w:r>
      <w:r w:rsidR="009F6463" w:rsidRPr="00A443F3">
        <w:rPr>
          <w:rFonts w:cs="Calibri"/>
          <w:sz w:val="24"/>
          <w:szCs w:val="24"/>
        </w:rPr>
        <w:t>i.</w:t>
      </w:r>
      <w:r w:rsidR="009F6463">
        <w:rPr>
          <w:rFonts w:cs="Calibri"/>
          <w:sz w:val="24"/>
          <w:szCs w:val="24"/>
        </w:rPr>
        <w:t>e.</w:t>
      </w:r>
      <w:r w:rsidR="00992032">
        <w:rPr>
          <w:rFonts w:cs="Calibri"/>
          <w:sz w:val="24"/>
          <w:szCs w:val="24"/>
        </w:rPr>
        <w:t>,</w:t>
      </w:r>
      <w:r w:rsidRPr="00A443F3">
        <w:rPr>
          <w:rFonts w:cs="Calibri"/>
          <w:sz w:val="24"/>
          <w:szCs w:val="24"/>
        </w:rPr>
        <w:t xml:space="preserve"> from NIT 1985 are in thi</w:t>
      </w:r>
      <w:r>
        <w:rPr>
          <w:rFonts w:cs="Calibri"/>
          <w:sz w:val="24"/>
          <w:szCs w:val="24"/>
        </w:rPr>
        <w:t>s Dispute also and are numbered</w:t>
      </w:r>
      <w:r w:rsidRPr="00A443F3">
        <w:rPr>
          <w:rFonts w:cs="Calibri"/>
          <w:sz w:val="24"/>
          <w:szCs w:val="24"/>
        </w:rPr>
        <w:t xml:space="preserve"> as Serial No 3 and 4 in the notice issued by the Learned Tribunal. </w:t>
      </w:r>
    </w:p>
    <w:p w:rsidR="00967A7A" w:rsidRPr="00A443F3" w:rsidRDefault="009F6463" w:rsidP="00967A7A">
      <w:pPr>
        <w:jc w:val="both"/>
        <w:rPr>
          <w:rFonts w:cs="Calibri"/>
          <w:sz w:val="24"/>
          <w:szCs w:val="24"/>
        </w:rPr>
      </w:pPr>
      <w:r>
        <w:rPr>
          <w:rFonts w:cs="Calibri"/>
          <w:sz w:val="24"/>
          <w:szCs w:val="24"/>
        </w:rPr>
        <w:t>During the</w:t>
      </w:r>
      <w:r w:rsidR="00967A7A" w:rsidRPr="00A443F3">
        <w:rPr>
          <w:rFonts w:cs="Calibri"/>
          <w:sz w:val="24"/>
          <w:szCs w:val="24"/>
        </w:rPr>
        <w:t xml:space="preserve"> last hearing</w:t>
      </w:r>
      <w:r w:rsidR="007F66E8">
        <w:rPr>
          <w:rFonts w:cs="Calibri"/>
          <w:sz w:val="24"/>
          <w:szCs w:val="24"/>
        </w:rPr>
        <w:t>,</w:t>
      </w:r>
      <w:r w:rsidR="00967A7A" w:rsidRPr="00A443F3">
        <w:rPr>
          <w:rFonts w:cs="Calibri"/>
          <w:sz w:val="24"/>
          <w:szCs w:val="24"/>
        </w:rPr>
        <w:t xml:space="preserve"> we had filed our claim petition and the matter was listed for hearing on 26.11.2018. Our Advocate Dr.</w:t>
      </w:r>
      <w:r>
        <w:rPr>
          <w:rFonts w:cs="Calibri"/>
          <w:sz w:val="24"/>
          <w:szCs w:val="24"/>
        </w:rPr>
        <w:t xml:space="preserve"> </w:t>
      </w:r>
      <w:r w:rsidR="00967A7A" w:rsidRPr="00A443F3">
        <w:rPr>
          <w:rFonts w:cs="Calibri"/>
          <w:sz w:val="24"/>
          <w:szCs w:val="24"/>
        </w:rPr>
        <w:t>P.</w:t>
      </w:r>
      <w:r>
        <w:rPr>
          <w:rFonts w:cs="Calibri"/>
          <w:sz w:val="24"/>
          <w:szCs w:val="24"/>
        </w:rPr>
        <w:t xml:space="preserve"> </w:t>
      </w:r>
      <w:r w:rsidR="00967A7A" w:rsidRPr="00A443F3">
        <w:rPr>
          <w:rFonts w:cs="Calibri"/>
          <w:sz w:val="24"/>
          <w:szCs w:val="24"/>
        </w:rPr>
        <w:t>Ravishankar a</w:t>
      </w:r>
      <w:r w:rsidR="00967A7A">
        <w:rPr>
          <w:rFonts w:cs="Calibri"/>
          <w:sz w:val="24"/>
          <w:szCs w:val="24"/>
        </w:rPr>
        <w:t xml:space="preserve">nd Com </w:t>
      </w:r>
      <w:r w:rsidR="00967A7A" w:rsidRPr="00A443F3">
        <w:rPr>
          <w:rFonts w:cs="Calibri"/>
          <w:sz w:val="24"/>
          <w:szCs w:val="24"/>
        </w:rPr>
        <w:t>Anil Kumar Bhatnagar</w:t>
      </w:r>
      <w:r w:rsidR="00967A7A">
        <w:rPr>
          <w:rFonts w:cs="Calibri"/>
          <w:sz w:val="24"/>
          <w:szCs w:val="24"/>
        </w:rPr>
        <w:t>, Vice-President, AIIEA</w:t>
      </w:r>
      <w:r w:rsidR="00967A7A" w:rsidRPr="00A443F3">
        <w:rPr>
          <w:rFonts w:cs="Calibri"/>
          <w:sz w:val="24"/>
          <w:szCs w:val="24"/>
        </w:rPr>
        <w:t xml:space="preserve"> were present to make submission and defend the interest of the eligible candidates as per the Award. </w:t>
      </w:r>
    </w:p>
    <w:p w:rsidR="00967A7A" w:rsidRPr="00A443F3" w:rsidRDefault="00967A7A" w:rsidP="00967A7A">
      <w:pPr>
        <w:jc w:val="both"/>
        <w:rPr>
          <w:rFonts w:cs="Calibri"/>
          <w:sz w:val="24"/>
          <w:szCs w:val="24"/>
        </w:rPr>
      </w:pPr>
      <w:r w:rsidRPr="00A443F3">
        <w:rPr>
          <w:rFonts w:cs="Calibri"/>
          <w:sz w:val="24"/>
          <w:szCs w:val="24"/>
        </w:rPr>
        <w:t>As the Presiding officer was holding additional Charge of Chandigarh Bench also he was compelled to stay back at Chandigarh on 26</w:t>
      </w:r>
      <w:r w:rsidR="007F66E8">
        <w:rPr>
          <w:rFonts w:cs="Calibri"/>
          <w:sz w:val="24"/>
          <w:szCs w:val="24"/>
        </w:rPr>
        <w:t>.1</w:t>
      </w:r>
      <w:r w:rsidRPr="00A443F3">
        <w:rPr>
          <w:rFonts w:cs="Calibri"/>
          <w:sz w:val="24"/>
          <w:szCs w:val="24"/>
        </w:rPr>
        <w:t>1</w:t>
      </w:r>
      <w:r w:rsidR="007F66E8">
        <w:rPr>
          <w:rFonts w:cs="Calibri"/>
          <w:sz w:val="24"/>
          <w:szCs w:val="24"/>
        </w:rPr>
        <w:t>.</w:t>
      </w:r>
      <w:r w:rsidRPr="00A443F3">
        <w:rPr>
          <w:rFonts w:cs="Calibri"/>
          <w:sz w:val="24"/>
          <w:szCs w:val="24"/>
        </w:rPr>
        <w:t>2018 and could not preside</w:t>
      </w:r>
      <w:r>
        <w:rPr>
          <w:rFonts w:cs="Calibri"/>
          <w:sz w:val="24"/>
          <w:szCs w:val="24"/>
        </w:rPr>
        <w:t xml:space="preserve"> over</w:t>
      </w:r>
      <w:r w:rsidRPr="00A443F3">
        <w:rPr>
          <w:rFonts w:cs="Calibri"/>
          <w:sz w:val="24"/>
          <w:szCs w:val="24"/>
        </w:rPr>
        <w:t xml:space="preserve"> Delhi Bench. When the Court assembled at 10.30</w:t>
      </w:r>
      <w:r w:rsidR="00992032">
        <w:rPr>
          <w:rFonts w:cs="Calibri"/>
          <w:sz w:val="24"/>
          <w:szCs w:val="24"/>
        </w:rPr>
        <w:t>AM on 26.11.2018,</w:t>
      </w:r>
      <w:r w:rsidRPr="00A443F3">
        <w:rPr>
          <w:rFonts w:cs="Calibri"/>
          <w:sz w:val="24"/>
          <w:szCs w:val="24"/>
        </w:rPr>
        <w:t xml:space="preserve"> new claimants came with fresh applications which include</w:t>
      </w:r>
      <w:r w:rsidR="009F6463">
        <w:rPr>
          <w:rFonts w:cs="Calibri"/>
          <w:sz w:val="24"/>
          <w:szCs w:val="24"/>
        </w:rPr>
        <w:t>d</w:t>
      </w:r>
      <w:r w:rsidRPr="00A443F3">
        <w:rPr>
          <w:rFonts w:cs="Calibri"/>
          <w:sz w:val="24"/>
          <w:szCs w:val="24"/>
        </w:rPr>
        <w:t xml:space="preserve"> very many associations and groups of persons.</w:t>
      </w:r>
    </w:p>
    <w:p w:rsidR="00D35143" w:rsidRDefault="00967A7A" w:rsidP="00967A7A">
      <w:pPr>
        <w:jc w:val="both"/>
        <w:rPr>
          <w:rFonts w:cs="Calibri"/>
          <w:sz w:val="24"/>
          <w:szCs w:val="24"/>
        </w:rPr>
      </w:pPr>
      <w:r w:rsidRPr="00A443F3">
        <w:rPr>
          <w:rFonts w:cs="Calibri"/>
          <w:sz w:val="24"/>
          <w:szCs w:val="24"/>
        </w:rPr>
        <w:t xml:space="preserve">This </w:t>
      </w:r>
      <w:r>
        <w:rPr>
          <w:rFonts w:cs="Calibri"/>
          <w:sz w:val="24"/>
          <w:szCs w:val="24"/>
        </w:rPr>
        <w:t>submission was opposed</w:t>
      </w:r>
      <w:r w:rsidR="00D35143" w:rsidRPr="00D35143">
        <w:t xml:space="preserve"> </w:t>
      </w:r>
      <w:r w:rsidR="00D35143" w:rsidRPr="00D35143">
        <w:rPr>
          <w:rFonts w:cs="Calibri"/>
          <w:sz w:val="24"/>
          <w:szCs w:val="24"/>
        </w:rPr>
        <w:t>vehemently</w:t>
      </w:r>
      <w:r w:rsidR="00D35143">
        <w:rPr>
          <w:rFonts w:cs="Calibri"/>
          <w:sz w:val="24"/>
          <w:szCs w:val="24"/>
        </w:rPr>
        <w:t xml:space="preserve"> </w:t>
      </w:r>
      <w:r>
        <w:rPr>
          <w:rFonts w:cs="Calibri"/>
          <w:sz w:val="24"/>
          <w:szCs w:val="24"/>
        </w:rPr>
        <w:t>by</w:t>
      </w:r>
      <w:r w:rsidRPr="00A443F3">
        <w:rPr>
          <w:rFonts w:cs="Calibri"/>
          <w:sz w:val="24"/>
          <w:szCs w:val="24"/>
        </w:rPr>
        <w:t xml:space="preserve"> </w:t>
      </w:r>
      <w:r w:rsidR="00D35143">
        <w:rPr>
          <w:rFonts w:cs="Calibri"/>
          <w:sz w:val="24"/>
          <w:szCs w:val="24"/>
        </w:rPr>
        <w:t xml:space="preserve">the </w:t>
      </w:r>
      <w:r w:rsidRPr="00A443F3">
        <w:rPr>
          <w:rFonts w:cs="Calibri"/>
          <w:sz w:val="24"/>
          <w:szCs w:val="24"/>
        </w:rPr>
        <w:t>Advocates</w:t>
      </w:r>
      <w:r>
        <w:rPr>
          <w:rFonts w:cs="Calibri"/>
          <w:sz w:val="24"/>
          <w:szCs w:val="24"/>
        </w:rPr>
        <w:t xml:space="preserve"> representing LIC</w:t>
      </w:r>
      <w:r w:rsidR="00D35143">
        <w:rPr>
          <w:rFonts w:cs="Calibri"/>
          <w:sz w:val="24"/>
          <w:szCs w:val="24"/>
        </w:rPr>
        <w:t>.</w:t>
      </w:r>
      <w:r w:rsidRPr="00A443F3">
        <w:rPr>
          <w:rFonts w:cs="Calibri"/>
          <w:sz w:val="24"/>
          <w:szCs w:val="24"/>
        </w:rPr>
        <w:t xml:space="preserve"> </w:t>
      </w:r>
      <w:r>
        <w:rPr>
          <w:rFonts w:cs="Calibri"/>
          <w:sz w:val="24"/>
          <w:szCs w:val="24"/>
        </w:rPr>
        <w:t>However,</w:t>
      </w:r>
      <w:r w:rsidRPr="00A443F3">
        <w:rPr>
          <w:rFonts w:cs="Calibri"/>
          <w:sz w:val="24"/>
          <w:szCs w:val="24"/>
        </w:rPr>
        <w:t xml:space="preserve"> the Court </w:t>
      </w:r>
      <w:r w:rsidR="007F66E8">
        <w:rPr>
          <w:rFonts w:cs="Calibri"/>
          <w:sz w:val="24"/>
          <w:szCs w:val="24"/>
        </w:rPr>
        <w:t>O</w:t>
      </w:r>
      <w:r w:rsidRPr="00A443F3">
        <w:rPr>
          <w:rFonts w:cs="Calibri"/>
          <w:sz w:val="24"/>
          <w:szCs w:val="24"/>
        </w:rPr>
        <w:t>fficer after getting instructions from the Judge directed the claimants to file their claim applications in two copies</w:t>
      </w:r>
      <w:r>
        <w:rPr>
          <w:rFonts w:cs="Calibri"/>
          <w:sz w:val="24"/>
          <w:szCs w:val="24"/>
        </w:rPr>
        <w:t xml:space="preserve"> with the condition that</w:t>
      </w:r>
      <w:r w:rsidRPr="00A443F3">
        <w:rPr>
          <w:rFonts w:cs="Calibri"/>
          <w:sz w:val="24"/>
          <w:szCs w:val="24"/>
        </w:rPr>
        <w:t xml:space="preserve"> the Judge </w:t>
      </w:r>
      <w:r w:rsidR="007F66E8">
        <w:rPr>
          <w:rFonts w:cs="Calibri"/>
          <w:sz w:val="24"/>
          <w:szCs w:val="24"/>
        </w:rPr>
        <w:t>would</w:t>
      </w:r>
      <w:r w:rsidRPr="00A443F3">
        <w:rPr>
          <w:rFonts w:cs="Calibri"/>
          <w:sz w:val="24"/>
          <w:szCs w:val="24"/>
        </w:rPr>
        <w:t xml:space="preserve"> decide the</w:t>
      </w:r>
      <w:r>
        <w:rPr>
          <w:rFonts w:cs="Calibri"/>
          <w:sz w:val="24"/>
          <w:szCs w:val="24"/>
        </w:rPr>
        <w:t>ir</w:t>
      </w:r>
      <w:r w:rsidRPr="00A443F3">
        <w:rPr>
          <w:rFonts w:cs="Calibri"/>
          <w:sz w:val="24"/>
          <w:szCs w:val="24"/>
        </w:rPr>
        <w:t xml:space="preserve"> acceptability on 28.11.2018 and posted the matter</w:t>
      </w:r>
      <w:r>
        <w:rPr>
          <w:rFonts w:cs="Calibri"/>
          <w:sz w:val="24"/>
          <w:szCs w:val="24"/>
        </w:rPr>
        <w:t xml:space="preserve"> for further consideration on</w:t>
      </w:r>
      <w:r w:rsidRPr="00A443F3">
        <w:rPr>
          <w:rFonts w:cs="Calibri"/>
          <w:sz w:val="24"/>
          <w:szCs w:val="24"/>
        </w:rPr>
        <w:t xml:space="preserve"> 28.11.2018. Our representatives also </w:t>
      </w:r>
      <w:r w:rsidR="00D35143">
        <w:rPr>
          <w:rFonts w:cs="Calibri"/>
          <w:sz w:val="24"/>
          <w:szCs w:val="24"/>
        </w:rPr>
        <w:t xml:space="preserve">submitted </w:t>
      </w:r>
      <w:r w:rsidRPr="00A443F3">
        <w:rPr>
          <w:rFonts w:cs="Calibri"/>
          <w:sz w:val="24"/>
          <w:szCs w:val="24"/>
        </w:rPr>
        <w:t>some left over applications received after the last date of hearing</w:t>
      </w:r>
      <w:r w:rsidR="00D35143">
        <w:rPr>
          <w:rFonts w:cs="Calibri"/>
          <w:sz w:val="24"/>
          <w:szCs w:val="24"/>
        </w:rPr>
        <w:t>.</w:t>
      </w:r>
      <w:r w:rsidRPr="00A443F3">
        <w:rPr>
          <w:rFonts w:cs="Calibri"/>
          <w:sz w:val="24"/>
          <w:szCs w:val="24"/>
        </w:rPr>
        <w:t xml:space="preserve"> </w:t>
      </w:r>
    </w:p>
    <w:p w:rsidR="00967A7A" w:rsidRPr="00A443F3" w:rsidRDefault="00967A7A" w:rsidP="00967A7A">
      <w:pPr>
        <w:jc w:val="both"/>
        <w:rPr>
          <w:rFonts w:cs="Calibri"/>
          <w:sz w:val="24"/>
          <w:szCs w:val="24"/>
        </w:rPr>
      </w:pPr>
      <w:r w:rsidRPr="00A443F3">
        <w:rPr>
          <w:rFonts w:cs="Calibri"/>
          <w:sz w:val="24"/>
          <w:szCs w:val="24"/>
        </w:rPr>
        <w:t>When the Court assembled on 28.11.2018 the claimants prayed for acceptance of the fresh appli</w:t>
      </w:r>
      <w:r>
        <w:rPr>
          <w:rFonts w:cs="Calibri"/>
          <w:sz w:val="24"/>
          <w:szCs w:val="24"/>
        </w:rPr>
        <w:t>cations which was opposed by LIC</w:t>
      </w:r>
      <w:r w:rsidRPr="00A443F3">
        <w:rPr>
          <w:rFonts w:cs="Calibri"/>
          <w:sz w:val="24"/>
          <w:szCs w:val="24"/>
        </w:rPr>
        <w:t xml:space="preserve"> Advocates.</w:t>
      </w:r>
      <w:r>
        <w:rPr>
          <w:rFonts w:cs="Calibri"/>
          <w:sz w:val="24"/>
          <w:szCs w:val="24"/>
        </w:rPr>
        <w:t xml:space="preserve"> The Counsels for LIC</w:t>
      </w:r>
      <w:r w:rsidRPr="00A443F3">
        <w:rPr>
          <w:rFonts w:cs="Calibri"/>
          <w:sz w:val="24"/>
          <w:szCs w:val="24"/>
        </w:rPr>
        <w:t xml:space="preserve"> further submitted that the Management needs at least one month to verify and respond </w:t>
      </w:r>
      <w:r w:rsidR="009F6463" w:rsidRPr="00A443F3">
        <w:rPr>
          <w:rFonts w:cs="Calibri"/>
          <w:sz w:val="24"/>
          <w:szCs w:val="24"/>
        </w:rPr>
        <w:t>to more</w:t>
      </w:r>
      <w:r w:rsidRPr="00A443F3">
        <w:rPr>
          <w:rFonts w:cs="Calibri"/>
          <w:sz w:val="24"/>
          <w:szCs w:val="24"/>
        </w:rPr>
        <w:t xml:space="preserve"> than 18,000 applicati</w:t>
      </w:r>
      <w:r>
        <w:rPr>
          <w:rFonts w:cs="Calibri"/>
          <w:sz w:val="24"/>
          <w:szCs w:val="24"/>
        </w:rPr>
        <w:t>on</w:t>
      </w:r>
      <w:r w:rsidR="009F6463">
        <w:rPr>
          <w:rFonts w:cs="Calibri"/>
          <w:sz w:val="24"/>
          <w:szCs w:val="24"/>
        </w:rPr>
        <w:t>s</w:t>
      </w:r>
      <w:r>
        <w:rPr>
          <w:rFonts w:cs="Calibri"/>
          <w:sz w:val="24"/>
          <w:szCs w:val="24"/>
        </w:rPr>
        <w:t xml:space="preserve"> received from all over India</w:t>
      </w:r>
      <w:r w:rsidRPr="00A443F3">
        <w:rPr>
          <w:rFonts w:cs="Calibri"/>
          <w:sz w:val="24"/>
          <w:szCs w:val="24"/>
        </w:rPr>
        <w:t xml:space="preserve">. </w:t>
      </w:r>
    </w:p>
    <w:p w:rsidR="00967A7A" w:rsidRPr="00A443F3" w:rsidRDefault="00967A7A" w:rsidP="00967A7A">
      <w:pPr>
        <w:jc w:val="both"/>
        <w:rPr>
          <w:rFonts w:cs="Calibri"/>
          <w:sz w:val="24"/>
          <w:szCs w:val="24"/>
        </w:rPr>
      </w:pPr>
      <w:r w:rsidRPr="00A443F3">
        <w:rPr>
          <w:rFonts w:cs="Calibri"/>
          <w:sz w:val="24"/>
          <w:szCs w:val="24"/>
        </w:rPr>
        <w:t>Considering the importa</w:t>
      </w:r>
      <w:r>
        <w:rPr>
          <w:rFonts w:cs="Calibri"/>
          <w:sz w:val="24"/>
          <w:szCs w:val="24"/>
        </w:rPr>
        <w:t>nce of the issue the Tribunal</w:t>
      </w:r>
      <w:r w:rsidRPr="00A443F3">
        <w:rPr>
          <w:rFonts w:cs="Calibri"/>
          <w:sz w:val="24"/>
          <w:szCs w:val="24"/>
        </w:rPr>
        <w:t xml:space="preserve"> accept</w:t>
      </w:r>
      <w:r>
        <w:rPr>
          <w:rFonts w:cs="Calibri"/>
          <w:sz w:val="24"/>
          <w:szCs w:val="24"/>
        </w:rPr>
        <w:t>ed</w:t>
      </w:r>
      <w:r w:rsidRPr="00A443F3">
        <w:rPr>
          <w:rFonts w:cs="Calibri"/>
          <w:sz w:val="24"/>
          <w:szCs w:val="24"/>
        </w:rPr>
        <w:t xml:space="preserve"> the applications condoning </w:t>
      </w:r>
      <w:bookmarkStart w:id="0" w:name="_GoBack"/>
      <w:bookmarkEnd w:id="0"/>
      <w:r w:rsidRPr="00A443F3">
        <w:rPr>
          <w:rFonts w:cs="Calibri"/>
          <w:sz w:val="24"/>
          <w:szCs w:val="24"/>
        </w:rPr>
        <w:t>the delay and observed that no more applications will be received.  As the time given by the Supreme Court comes to end on 12.12.</w:t>
      </w:r>
      <w:r>
        <w:rPr>
          <w:rFonts w:cs="Calibri"/>
          <w:sz w:val="24"/>
          <w:szCs w:val="24"/>
        </w:rPr>
        <w:t>2018 the Tribunal</w:t>
      </w:r>
      <w:r w:rsidRPr="00A443F3">
        <w:rPr>
          <w:rFonts w:cs="Calibri"/>
          <w:sz w:val="24"/>
          <w:szCs w:val="24"/>
        </w:rPr>
        <w:t xml:space="preserve"> post</w:t>
      </w:r>
      <w:r>
        <w:rPr>
          <w:rFonts w:cs="Calibri"/>
          <w:sz w:val="24"/>
          <w:szCs w:val="24"/>
        </w:rPr>
        <w:t>ed</w:t>
      </w:r>
      <w:r w:rsidRPr="00A443F3">
        <w:rPr>
          <w:rFonts w:cs="Calibri"/>
          <w:sz w:val="24"/>
          <w:szCs w:val="24"/>
        </w:rPr>
        <w:t xml:space="preserve"> the matter for </w:t>
      </w:r>
      <w:r w:rsidR="007F66E8">
        <w:rPr>
          <w:rFonts w:cs="Calibri"/>
          <w:sz w:val="24"/>
          <w:szCs w:val="24"/>
        </w:rPr>
        <w:t xml:space="preserve">LIC </w:t>
      </w:r>
      <w:r w:rsidRPr="00A443F3">
        <w:rPr>
          <w:rFonts w:cs="Calibri"/>
          <w:sz w:val="24"/>
          <w:szCs w:val="24"/>
        </w:rPr>
        <w:t>Management’s response to claim</w:t>
      </w:r>
      <w:r>
        <w:rPr>
          <w:rFonts w:cs="Calibri"/>
          <w:sz w:val="24"/>
          <w:szCs w:val="24"/>
        </w:rPr>
        <w:t>s</w:t>
      </w:r>
      <w:r w:rsidRPr="00A443F3">
        <w:rPr>
          <w:rFonts w:cs="Calibri"/>
          <w:sz w:val="24"/>
          <w:szCs w:val="24"/>
        </w:rPr>
        <w:t xml:space="preserve"> on 11.12.2018. </w:t>
      </w:r>
    </w:p>
    <w:p w:rsidR="00967A7A" w:rsidRDefault="00967A7A" w:rsidP="00967A7A">
      <w:pPr>
        <w:jc w:val="both"/>
        <w:rPr>
          <w:rFonts w:cs="Calibri"/>
          <w:sz w:val="24"/>
          <w:szCs w:val="24"/>
        </w:rPr>
      </w:pPr>
      <w:r>
        <w:rPr>
          <w:rFonts w:cs="Calibri"/>
          <w:sz w:val="24"/>
          <w:szCs w:val="24"/>
        </w:rPr>
        <w:t>The matter will</w:t>
      </w:r>
      <w:r w:rsidR="007F66E8">
        <w:rPr>
          <w:rFonts w:cs="Calibri"/>
          <w:sz w:val="24"/>
          <w:szCs w:val="24"/>
        </w:rPr>
        <w:t>, therefore,</w:t>
      </w:r>
      <w:r>
        <w:rPr>
          <w:rFonts w:cs="Calibri"/>
          <w:sz w:val="24"/>
          <w:szCs w:val="24"/>
        </w:rPr>
        <w:t xml:space="preserve"> come up before the Tribunal now on 11.12.2018. The AIIEA will continue to pursue the just demand for absorption of the candidates eligible as per the CGIT Award which was restored by the Supreme Court.</w:t>
      </w:r>
    </w:p>
    <w:p w:rsidR="00020462" w:rsidRPr="008D194B" w:rsidRDefault="00020462" w:rsidP="00020462">
      <w:pPr>
        <w:jc w:val="both"/>
        <w:rPr>
          <w:szCs w:val="22"/>
        </w:rPr>
      </w:pPr>
      <w:r w:rsidRPr="008D194B">
        <w:rPr>
          <w:szCs w:val="22"/>
        </w:rPr>
        <w:t>With greetings,</w:t>
      </w:r>
    </w:p>
    <w:p w:rsidR="00020462" w:rsidRPr="007C658D" w:rsidRDefault="00020462" w:rsidP="006300C5">
      <w:pPr>
        <w:shd w:val="clear" w:color="auto" w:fill="FFFFFF"/>
        <w:spacing w:after="0" w:line="240" w:lineRule="auto"/>
        <w:ind w:firstLine="720"/>
        <w:jc w:val="right"/>
        <w:rPr>
          <w:rFonts w:eastAsia="Times New Roman"/>
          <w:bCs/>
          <w:color w:val="101010"/>
          <w:szCs w:val="22"/>
        </w:rPr>
      </w:pPr>
      <w:r w:rsidRPr="007C658D">
        <w:rPr>
          <w:rFonts w:eastAsia="Times New Roman"/>
          <w:bCs/>
          <w:color w:val="101010"/>
          <w:szCs w:val="22"/>
        </w:rPr>
        <w:t>Comradely yours,</w:t>
      </w:r>
    </w:p>
    <w:p w:rsidR="00020462" w:rsidRPr="007C658D" w:rsidRDefault="006300C5" w:rsidP="006300C5">
      <w:pPr>
        <w:shd w:val="clear" w:color="auto" w:fill="FFFFFF"/>
        <w:spacing w:after="0" w:line="240" w:lineRule="auto"/>
        <w:ind w:firstLine="720"/>
        <w:jc w:val="right"/>
        <w:rPr>
          <w:rFonts w:eastAsia="Times New Roman"/>
          <w:bCs/>
          <w:color w:val="101010"/>
          <w:szCs w:val="22"/>
        </w:rPr>
      </w:pPr>
      <w:r w:rsidRPr="007C658D">
        <w:rPr>
          <w:rFonts w:eastAsia="Times New Roman" w:cs="Calibri"/>
          <w:color w:val="333333"/>
          <w:szCs w:val="22"/>
          <w:lang w:val="en-GB" w:eastAsia="en-IN"/>
        </w:rPr>
        <w:object w:dxaOrig="2370"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4pt" o:ole="">
            <v:imagedata r:id="rId5" o:title=""/>
          </v:shape>
          <o:OLEObject Type="Embed" ProgID="Imaging.Document" ShapeID="_x0000_i1025" DrawAspect="Content" ObjectID="_1605033711" r:id="rId6"/>
        </w:object>
      </w:r>
    </w:p>
    <w:p w:rsidR="00020462" w:rsidRPr="007C658D" w:rsidRDefault="00020462" w:rsidP="006300C5">
      <w:pPr>
        <w:spacing w:line="240" w:lineRule="auto"/>
        <w:rPr>
          <w:szCs w:val="22"/>
        </w:rPr>
      </w:pPr>
      <w:r w:rsidRPr="007C658D">
        <w:rPr>
          <w:rFonts w:eastAsia="Times New Roman"/>
          <w:bCs/>
          <w:color w:val="101010"/>
          <w:szCs w:val="22"/>
        </w:rPr>
        <w:t xml:space="preserve">                                                                                                                   </w:t>
      </w:r>
      <w:r w:rsidR="007C658D" w:rsidRPr="007C658D">
        <w:rPr>
          <w:rFonts w:eastAsia="Times New Roman"/>
          <w:bCs/>
          <w:color w:val="101010"/>
          <w:szCs w:val="22"/>
        </w:rPr>
        <w:t xml:space="preserve">                          </w:t>
      </w:r>
      <w:r w:rsidRPr="007C658D">
        <w:rPr>
          <w:rFonts w:eastAsia="Times New Roman"/>
          <w:bCs/>
          <w:color w:val="101010"/>
          <w:szCs w:val="22"/>
        </w:rPr>
        <w:t xml:space="preserve">       General Secretary.</w:t>
      </w:r>
    </w:p>
    <w:sectPr w:rsidR="00020462" w:rsidRPr="007C658D" w:rsidSect="006300C5">
      <w:pgSz w:w="11909" w:h="16834" w:code="9"/>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72C"/>
    <w:rsid w:val="00020462"/>
    <w:rsid w:val="00586534"/>
    <w:rsid w:val="006300C5"/>
    <w:rsid w:val="0079772C"/>
    <w:rsid w:val="007C658D"/>
    <w:rsid w:val="007F66E8"/>
    <w:rsid w:val="00967A7A"/>
    <w:rsid w:val="00992032"/>
    <w:rsid w:val="009F6463"/>
    <w:rsid w:val="00D3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462"/>
    <w:pPr>
      <w:spacing w:after="160" w:line="259" w:lineRule="auto"/>
    </w:pPr>
    <w:rPr>
      <w:rFonts w:ascii="Calibri" w:eastAsia="Calibri" w:hAnsi="Calibri" w:cs="Mangal"/>
      <w:szCs w:val="20"/>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462"/>
    <w:pPr>
      <w:spacing w:after="160" w:line="259" w:lineRule="auto"/>
    </w:pPr>
    <w:rPr>
      <w:rFonts w:ascii="Calibri" w:eastAsia="Calibri" w:hAnsi="Calibri" w:cs="Mangal"/>
      <w:szCs w:val="20"/>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2018-11-30T05:30:00Z</dcterms:created>
  <dcterms:modified xsi:type="dcterms:W3CDTF">2018-11-30T05:55:00Z</dcterms:modified>
</cp:coreProperties>
</file>