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0C" w:rsidRPr="001C2C9E" w:rsidRDefault="00FC060C" w:rsidP="00FC060C">
      <w:pPr>
        <w:spacing w:after="0" w:line="240" w:lineRule="auto"/>
        <w:jc w:val="center"/>
        <w:rPr>
          <w:rFonts w:ascii="Rockwell" w:hAnsi="Rockwell" w:cs="Arial"/>
          <w:b/>
          <w:sz w:val="28"/>
          <w:szCs w:val="28"/>
        </w:rPr>
      </w:pPr>
      <w:r w:rsidRPr="001C2C9E">
        <w:rPr>
          <w:rFonts w:ascii="Rockwell" w:hAnsi="Rockwell" w:cs="Arial"/>
          <w:b/>
          <w:sz w:val="28"/>
          <w:szCs w:val="28"/>
        </w:rPr>
        <w:t>ALL INDIA INSURANCE EMPLOYEES’ ASSOCIATION</w:t>
      </w:r>
    </w:p>
    <w:p w:rsidR="00FC060C" w:rsidRPr="001C2C9E" w:rsidRDefault="00FC060C" w:rsidP="00FC060C">
      <w:pPr>
        <w:spacing w:after="0" w:line="240" w:lineRule="auto"/>
        <w:jc w:val="center"/>
        <w:rPr>
          <w:rFonts w:ascii="Rockwell" w:hAnsi="Rockwell" w:cs="Arial"/>
          <w:b/>
        </w:rPr>
      </w:pPr>
      <w:r w:rsidRPr="001C2C9E">
        <w:rPr>
          <w:rFonts w:ascii="Rockwell" w:hAnsi="Rockwell" w:cs="Arial"/>
          <w:b/>
        </w:rPr>
        <w:t>LIC BUILDING     SECRETARIAT ROAD      HYDERABAD 500 063</w:t>
      </w:r>
    </w:p>
    <w:p w:rsidR="00FC060C" w:rsidRPr="00DC1948" w:rsidRDefault="00FC060C" w:rsidP="00FC060C">
      <w:pPr>
        <w:spacing w:after="0" w:line="240" w:lineRule="auto"/>
        <w:jc w:val="center"/>
        <w:rPr>
          <w:rFonts w:ascii="Rockwell" w:hAnsi="Rockwell" w:cs="Arial"/>
          <w:b/>
          <w:sz w:val="18"/>
          <w:szCs w:val="18"/>
        </w:rPr>
      </w:pPr>
      <w:r w:rsidRPr="00DC1948">
        <w:rPr>
          <w:rFonts w:ascii="Rockwell" w:hAnsi="Rockwell" w:cs="Arial"/>
          <w:b/>
          <w:sz w:val="18"/>
          <w:szCs w:val="18"/>
        </w:rPr>
        <w:t>(E-mail: aiieahyd@gmail.com)</w:t>
      </w:r>
    </w:p>
    <w:p w:rsidR="00FC060C" w:rsidRPr="00DC1948" w:rsidRDefault="00FC060C" w:rsidP="00FC060C">
      <w:pPr>
        <w:tabs>
          <w:tab w:val="left" w:pos="3495"/>
        </w:tabs>
        <w:jc w:val="both"/>
        <w:rPr>
          <w:rFonts w:ascii="Rockwell" w:hAnsi="Rockwell"/>
          <w:b/>
          <w:sz w:val="2"/>
          <w:szCs w:val="24"/>
        </w:rPr>
      </w:pPr>
      <w:r w:rsidRPr="00DC1948">
        <w:rPr>
          <w:rFonts w:ascii="Rockwell" w:hAnsi="Rockwell"/>
          <w:b/>
          <w:sz w:val="24"/>
          <w:szCs w:val="24"/>
        </w:rPr>
        <w:tab/>
        <w:t xml:space="preserve"> </w:t>
      </w:r>
    </w:p>
    <w:p w:rsidR="00FC060C" w:rsidRPr="001C2C9E" w:rsidRDefault="00FC060C" w:rsidP="00FC060C">
      <w:pPr>
        <w:pBdr>
          <w:top w:val="single" w:sz="4" w:space="1" w:color="auto"/>
          <w:left w:val="single" w:sz="4" w:space="4" w:color="auto"/>
          <w:bottom w:val="single" w:sz="4" w:space="1" w:color="auto"/>
          <w:right w:val="single" w:sz="4" w:space="4" w:color="auto"/>
        </w:pBdr>
        <w:spacing w:after="0" w:line="240" w:lineRule="auto"/>
        <w:rPr>
          <w:rFonts w:ascii="Rockwell" w:hAnsi="Rockwell" w:cs="Arial"/>
        </w:rPr>
      </w:pPr>
      <w:r w:rsidRPr="001C2C9E">
        <w:rPr>
          <w:rFonts w:ascii="Rockwell" w:hAnsi="Rockwell" w:cs="Arial"/>
        </w:rPr>
        <w:t xml:space="preserve">Cir.No.04 / 2015                                                                             </w:t>
      </w:r>
      <w:r w:rsidR="008B4CB2" w:rsidRPr="001C2C9E">
        <w:rPr>
          <w:rFonts w:ascii="Rockwell" w:hAnsi="Rockwell" w:cs="Arial"/>
        </w:rPr>
        <w:t xml:space="preserve"> </w:t>
      </w:r>
      <w:r w:rsidRPr="001C2C9E">
        <w:rPr>
          <w:rFonts w:ascii="Rockwell" w:hAnsi="Rockwell" w:cs="Arial"/>
        </w:rPr>
        <w:t xml:space="preserve">     24th February, 2015</w:t>
      </w:r>
    </w:p>
    <w:p w:rsidR="00FC060C" w:rsidRPr="001C2C9E" w:rsidRDefault="00FC060C" w:rsidP="00FC060C">
      <w:pPr>
        <w:spacing w:after="0" w:line="240" w:lineRule="auto"/>
        <w:rPr>
          <w:rFonts w:ascii="Rockwell" w:hAnsi="Rockwell" w:cs="Arial"/>
          <w:sz w:val="10"/>
          <w:szCs w:val="24"/>
        </w:rPr>
      </w:pPr>
    </w:p>
    <w:p w:rsidR="00FC060C" w:rsidRPr="0001059E" w:rsidRDefault="00FC060C" w:rsidP="00FC060C">
      <w:pPr>
        <w:spacing w:after="0" w:line="240" w:lineRule="auto"/>
        <w:rPr>
          <w:rFonts w:ascii="Rockwell" w:hAnsi="Rockwell" w:cs="Arial"/>
          <w:sz w:val="2"/>
          <w:szCs w:val="24"/>
        </w:rPr>
      </w:pPr>
    </w:p>
    <w:p w:rsidR="00FC060C" w:rsidRPr="008B4E73" w:rsidRDefault="00FC060C" w:rsidP="00FC060C">
      <w:pPr>
        <w:spacing w:after="0" w:line="240" w:lineRule="auto"/>
        <w:rPr>
          <w:rFonts w:ascii="Rockwell" w:hAnsi="Rockwell" w:cs="Arial"/>
          <w:sz w:val="20"/>
          <w:szCs w:val="20"/>
        </w:rPr>
      </w:pPr>
      <w:r w:rsidRPr="008B4E73">
        <w:rPr>
          <w:rFonts w:ascii="Rockwell" w:hAnsi="Rockwell" w:cs="Arial"/>
          <w:sz w:val="20"/>
          <w:szCs w:val="20"/>
        </w:rPr>
        <w:t>To all the Zonal/Divisional/State/Regional Units</w:t>
      </w:r>
    </w:p>
    <w:p w:rsidR="006D51E7" w:rsidRPr="008B4E73" w:rsidRDefault="006D51E7" w:rsidP="00FC060C">
      <w:pPr>
        <w:spacing w:after="0" w:line="240" w:lineRule="auto"/>
        <w:rPr>
          <w:rFonts w:ascii="Rockwell" w:hAnsi="Rockwell" w:cs="Arial"/>
          <w:sz w:val="20"/>
          <w:szCs w:val="20"/>
        </w:rPr>
      </w:pPr>
    </w:p>
    <w:p w:rsidR="00FC060C" w:rsidRPr="008B4E73" w:rsidRDefault="00FC060C" w:rsidP="00FC060C">
      <w:pPr>
        <w:spacing w:after="0" w:line="240" w:lineRule="auto"/>
        <w:rPr>
          <w:rFonts w:ascii="Rockwell" w:hAnsi="Rockwell" w:cs="Arial"/>
          <w:sz w:val="20"/>
          <w:szCs w:val="20"/>
        </w:rPr>
      </w:pPr>
      <w:r w:rsidRPr="008B4E73">
        <w:rPr>
          <w:rFonts w:ascii="Rockwell" w:hAnsi="Rockwell" w:cs="Arial"/>
          <w:sz w:val="20"/>
          <w:szCs w:val="20"/>
        </w:rPr>
        <w:t>Dear Comrades,</w:t>
      </w:r>
    </w:p>
    <w:p w:rsidR="009F6A3A" w:rsidRPr="008B4E73" w:rsidRDefault="001C2C9E" w:rsidP="00F55319">
      <w:pPr>
        <w:jc w:val="center"/>
        <w:rPr>
          <w:rFonts w:ascii="Rockwell" w:hAnsi="Rockwell"/>
          <w:b/>
          <w:sz w:val="20"/>
          <w:szCs w:val="20"/>
        </w:rPr>
      </w:pPr>
      <w:r>
        <w:rPr>
          <w:rFonts w:ascii="Rockwell" w:hAnsi="Rockwell"/>
          <w:b/>
          <w:sz w:val="20"/>
          <w:szCs w:val="20"/>
        </w:rPr>
        <w:t xml:space="preserve">           </w:t>
      </w:r>
      <w:r w:rsidR="00F55319" w:rsidRPr="008B4E73">
        <w:rPr>
          <w:rFonts w:ascii="Rockwell" w:hAnsi="Rockwell"/>
          <w:b/>
          <w:sz w:val="20"/>
          <w:szCs w:val="20"/>
        </w:rPr>
        <w:t xml:space="preserve">Successful </w:t>
      </w:r>
      <w:r w:rsidR="00134151" w:rsidRPr="008B4E73">
        <w:rPr>
          <w:rFonts w:ascii="Rockwell" w:hAnsi="Rockwell"/>
          <w:b/>
          <w:sz w:val="20"/>
          <w:szCs w:val="20"/>
        </w:rPr>
        <w:t>O</w:t>
      </w:r>
      <w:r w:rsidR="00F55319" w:rsidRPr="008B4E73">
        <w:rPr>
          <w:rFonts w:ascii="Rockwell" w:hAnsi="Rockwell"/>
          <w:b/>
          <w:sz w:val="20"/>
          <w:szCs w:val="20"/>
        </w:rPr>
        <w:t xml:space="preserve">bservance of TWO HOUR </w:t>
      </w:r>
      <w:r w:rsidR="00134151" w:rsidRPr="008B4E73">
        <w:rPr>
          <w:rFonts w:ascii="Rockwell" w:hAnsi="Rockwell"/>
          <w:b/>
          <w:sz w:val="20"/>
          <w:szCs w:val="20"/>
        </w:rPr>
        <w:t>W</w:t>
      </w:r>
      <w:r w:rsidR="00F55319" w:rsidRPr="008B4E73">
        <w:rPr>
          <w:rFonts w:ascii="Rockwell" w:hAnsi="Rockwell"/>
          <w:b/>
          <w:sz w:val="20"/>
          <w:szCs w:val="20"/>
        </w:rPr>
        <w:t>alk-</w:t>
      </w:r>
      <w:r w:rsidR="009F6A3A" w:rsidRPr="008B4E73">
        <w:rPr>
          <w:rFonts w:ascii="Rockwell" w:hAnsi="Rockwell"/>
          <w:b/>
          <w:sz w:val="20"/>
          <w:szCs w:val="20"/>
        </w:rPr>
        <w:t xml:space="preserve"> out </w:t>
      </w:r>
      <w:r w:rsidR="00F55319" w:rsidRPr="008B4E73">
        <w:rPr>
          <w:rFonts w:ascii="Rockwell" w:hAnsi="Rockwell"/>
          <w:b/>
          <w:sz w:val="20"/>
          <w:szCs w:val="20"/>
        </w:rPr>
        <w:t>S</w:t>
      </w:r>
      <w:r w:rsidR="009F6A3A" w:rsidRPr="008B4E73">
        <w:rPr>
          <w:rFonts w:ascii="Rockwell" w:hAnsi="Rockwell"/>
          <w:b/>
          <w:sz w:val="20"/>
          <w:szCs w:val="20"/>
        </w:rPr>
        <w:t>trike</w:t>
      </w:r>
      <w:r w:rsidR="00B66BA0" w:rsidRPr="008B4E73">
        <w:rPr>
          <w:rFonts w:ascii="Rockwell" w:hAnsi="Rockwell"/>
          <w:b/>
          <w:sz w:val="20"/>
          <w:szCs w:val="20"/>
        </w:rPr>
        <w:t xml:space="preserve"> in LIC</w:t>
      </w:r>
    </w:p>
    <w:p w:rsidR="009F6A3A" w:rsidRPr="008B4E73" w:rsidRDefault="009F6A3A" w:rsidP="008425BB">
      <w:pPr>
        <w:jc w:val="both"/>
        <w:rPr>
          <w:rFonts w:ascii="Rockwell" w:hAnsi="Rockwell"/>
          <w:sz w:val="20"/>
          <w:szCs w:val="20"/>
        </w:rPr>
      </w:pPr>
      <w:r w:rsidRPr="008B4E73">
        <w:rPr>
          <w:rFonts w:ascii="Rockwell" w:hAnsi="Rockwell"/>
          <w:sz w:val="20"/>
          <w:szCs w:val="20"/>
        </w:rPr>
        <w:t>The strike call</w:t>
      </w:r>
      <w:r w:rsidR="00B66BA0" w:rsidRPr="008B4E73">
        <w:rPr>
          <w:rFonts w:ascii="Rockwell" w:hAnsi="Rockwell"/>
          <w:sz w:val="20"/>
          <w:szCs w:val="20"/>
        </w:rPr>
        <w:t xml:space="preserve"> given by AIIEA </w:t>
      </w:r>
      <w:r w:rsidRPr="008B4E73">
        <w:rPr>
          <w:rFonts w:ascii="Rockwell" w:hAnsi="Rockwell"/>
          <w:sz w:val="20"/>
          <w:szCs w:val="20"/>
        </w:rPr>
        <w:t xml:space="preserve">for two hour walk out </w:t>
      </w:r>
      <w:proofErr w:type="gramStart"/>
      <w:r w:rsidRPr="008B4E73">
        <w:rPr>
          <w:rFonts w:ascii="Rockwell" w:hAnsi="Rockwell"/>
          <w:sz w:val="20"/>
          <w:szCs w:val="20"/>
        </w:rPr>
        <w:t>preceding</w:t>
      </w:r>
      <w:proofErr w:type="gramEnd"/>
      <w:r w:rsidRPr="008B4E73">
        <w:rPr>
          <w:rFonts w:ascii="Rockwell" w:hAnsi="Rockwell"/>
          <w:sz w:val="20"/>
          <w:szCs w:val="20"/>
        </w:rPr>
        <w:t xml:space="preserve"> lunch hour on 23</w:t>
      </w:r>
      <w:r w:rsidRPr="008B4E73">
        <w:rPr>
          <w:rFonts w:ascii="Rockwell" w:hAnsi="Rockwell"/>
          <w:sz w:val="20"/>
          <w:szCs w:val="20"/>
          <w:vertAlign w:val="superscript"/>
        </w:rPr>
        <w:t>rd</w:t>
      </w:r>
      <w:r w:rsidRPr="008B4E73">
        <w:rPr>
          <w:rFonts w:ascii="Rockwell" w:hAnsi="Rockwell"/>
          <w:sz w:val="20"/>
          <w:szCs w:val="20"/>
        </w:rPr>
        <w:t xml:space="preserve"> February, 2015 demanding meaningful wage settlement without any conditions, one final option for pension and recruitment in Class III and IV cadres was successfully observed by the employees working in LIC. The </w:t>
      </w:r>
      <w:r w:rsidR="008425BB" w:rsidRPr="008B4E73">
        <w:rPr>
          <w:rFonts w:ascii="Rockwell" w:hAnsi="Rockwell"/>
          <w:sz w:val="20"/>
          <w:szCs w:val="20"/>
        </w:rPr>
        <w:t>call for</w:t>
      </w:r>
      <w:r w:rsidR="00FA2F60" w:rsidRPr="008B4E73">
        <w:rPr>
          <w:rFonts w:ascii="Rockwell" w:hAnsi="Rockwell"/>
          <w:sz w:val="20"/>
          <w:szCs w:val="20"/>
        </w:rPr>
        <w:t xml:space="preserve"> two hour walk out on 23</w:t>
      </w:r>
      <w:r w:rsidR="00FA2F60" w:rsidRPr="008B4E73">
        <w:rPr>
          <w:rFonts w:ascii="Rockwell" w:hAnsi="Rockwell"/>
          <w:sz w:val="20"/>
          <w:szCs w:val="20"/>
          <w:vertAlign w:val="superscript"/>
        </w:rPr>
        <w:t>rd</w:t>
      </w:r>
      <w:r w:rsidR="00FA2F60" w:rsidRPr="008B4E73">
        <w:rPr>
          <w:rFonts w:ascii="Rockwell" w:hAnsi="Rockwell"/>
          <w:sz w:val="20"/>
          <w:szCs w:val="20"/>
        </w:rPr>
        <w:t xml:space="preserve"> February, 2015 also gains importance in the background of the beginning of the budget session of the parliament and </w:t>
      </w:r>
      <w:r w:rsidR="008425BB" w:rsidRPr="008B4E73">
        <w:rPr>
          <w:rFonts w:ascii="Rockwell" w:hAnsi="Rockwell"/>
          <w:sz w:val="20"/>
          <w:szCs w:val="20"/>
        </w:rPr>
        <w:t>the BJP led NDA government’s attempt to pass the controversial Insurance</w:t>
      </w:r>
      <w:r w:rsidR="00FA2F60" w:rsidRPr="008B4E73">
        <w:rPr>
          <w:rFonts w:ascii="Rockwell" w:hAnsi="Rockwell"/>
          <w:sz w:val="20"/>
          <w:szCs w:val="20"/>
        </w:rPr>
        <w:t xml:space="preserve"> Laws (Amendment) </w:t>
      </w:r>
      <w:r w:rsidR="008425BB" w:rsidRPr="008B4E73">
        <w:rPr>
          <w:rFonts w:ascii="Rockwell" w:hAnsi="Rockwell"/>
          <w:sz w:val="20"/>
          <w:szCs w:val="20"/>
        </w:rPr>
        <w:t>Bill in the present session</w:t>
      </w:r>
      <w:r w:rsidR="00971A4A" w:rsidRPr="008B4E73">
        <w:rPr>
          <w:rFonts w:ascii="Rockwell" w:hAnsi="Rockwell"/>
          <w:sz w:val="20"/>
          <w:szCs w:val="20"/>
        </w:rPr>
        <w:t xml:space="preserve"> undemocratically despite the phenomenal opposition to this bill from people.</w:t>
      </w:r>
    </w:p>
    <w:p w:rsidR="00D429D8" w:rsidRPr="008B4E73" w:rsidRDefault="00857AED" w:rsidP="008425BB">
      <w:pPr>
        <w:jc w:val="both"/>
        <w:rPr>
          <w:rFonts w:ascii="Rockwell" w:hAnsi="Rockwell"/>
          <w:sz w:val="20"/>
          <w:szCs w:val="20"/>
        </w:rPr>
      </w:pPr>
      <w:r w:rsidRPr="008B4E73">
        <w:rPr>
          <w:rFonts w:ascii="Rockwell" w:hAnsi="Rockwell"/>
          <w:sz w:val="20"/>
          <w:szCs w:val="20"/>
        </w:rPr>
        <w:t>T</w:t>
      </w:r>
      <w:r w:rsidR="00D429D8" w:rsidRPr="008B4E73">
        <w:rPr>
          <w:rFonts w:ascii="Rockwell" w:hAnsi="Rockwell"/>
          <w:sz w:val="20"/>
          <w:szCs w:val="20"/>
        </w:rPr>
        <w:t xml:space="preserve">he strike action was a thumping success </w:t>
      </w:r>
      <w:r w:rsidRPr="008B4E73">
        <w:rPr>
          <w:rFonts w:ascii="Rockwell" w:hAnsi="Rockwell"/>
          <w:sz w:val="20"/>
          <w:szCs w:val="20"/>
        </w:rPr>
        <w:t>in the following divisions</w:t>
      </w:r>
      <w:r w:rsidR="003B5366" w:rsidRPr="008B4E73">
        <w:rPr>
          <w:rFonts w:ascii="Rockwell" w:hAnsi="Rockwell"/>
          <w:sz w:val="20"/>
          <w:szCs w:val="20"/>
        </w:rPr>
        <w:t>.</w:t>
      </w:r>
      <w:r w:rsidR="00D429D8" w:rsidRPr="008B4E73">
        <w:rPr>
          <w:rFonts w:ascii="Rockwell" w:hAnsi="Rockwell"/>
          <w:sz w:val="20"/>
          <w:szCs w:val="20"/>
        </w:rPr>
        <w:t xml:space="preserve"> </w:t>
      </w:r>
      <w:proofErr w:type="gramStart"/>
      <w:r w:rsidRPr="008B4E73">
        <w:rPr>
          <w:rFonts w:ascii="Rockwell" w:hAnsi="Rockwell"/>
          <w:sz w:val="20"/>
          <w:szCs w:val="20"/>
        </w:rPr>
        <w:t>Nellore(</w:t>
      </w:r>
      <w:proofErr w:type="gramEnd"/>
      <w:r w:rsidRPr="008B4E73">
        <w:rPr>
          <w:rFonts w:ascii="Rockwell" w:hAnsi="Rockwell"/>
          <w:sz w:val="20"/>
          <w:szCs w:val="20"/>
        </w:rPr>
        <w:t xml:space="preserve">98%), Visakhapatnam </w:t>
      </w:r>
      <w:r w:rsidR="000346F7" w:rsidRPr="008B4E73">
        <w:rPr>
          <w:rFonts w:ascii="Rockwell" w:hAnsi="Rockwell"/>
          <w:sz w:val="20"/>
          <w:szCs w:val="20"/>
        </w:rPr>
        <w:t>(96%)</w:t>
      </w:r>
      <w:r w:rsidRPr="008B4E73">
        <w:rPr>
          <w:rFonts w:ascii="Rockwell" w:hAnsi="Rockwell"/>
          <w:sz w:val="20"/>
          <w:szCs w:val="20"/>
        </w:rPr>
        <w:t xml:space="preserve"> Rajahmundry (96%); </w:t>
      </w:r>
      <w:proofErr w:type="spellStart"/>
      <w:r w:rsidRPr="008B4E73">
        <w:rPr>
          <w:rFonts w:ascii="Rockwell" w:hAnsi="Rockwell"/>
          <w:sz w:val="20"/>
          <w:szCs w:val="20"/>
        </w:rPr>
        <w:t>Kadapa</w:t>
      </w:r>
      <w:proofErr w:type="spellEnd"/>
      <w:r w:rsidRPr="008B4E73">
        <w:rPr>
          <w:rFonts w:ascii="Rockwell" w:hAnsi="Rockwell"/>
          <w:sz w:val="20"/>
          <w:szCs w:val="20"/>
        </w:rPr>
        <w:t>(92%);</w:t>
      </w:r>
      <w:r w:rsidRPr="008B4E73">
        <w:rPr>
          <w:rFonts w:ascii="Rockwell" w:hAnsi="Rockwell"/>
          <w:sz w:val="20"/>
          <w:szCs w:val="20"/>
        </w:rPr>
        <w:t xml:space="preserve"> </w:t>
      </w:r>
      <w:proofErr w:type="spellStart"/>
      <w:r w:rsidRPr="008B4E73">
        <w:rPr>
          <w:rFonts w:ascii="Rockwell" w:hAnsi="Rockwell"/>
          <w:sz w:val="20"/>
          <w:szCs w:val="20"/>
        </w:rPr>
        <w:t>Raichur</w:t>
      </w:r>
      <w:proofErr w:type="spellEnd"/>
      <w:r w:rsidRPr="008B4E73">
        <w:rPr>
          <w:rFonts w:ascii="Rockwell" w:hAnsi="Rockwell"/>
          <w:sz w:val="20"/>
          <w:szCs w:val="20"/>
        </w:rPr>
        <w:t>(90%) in South Central Zone ;</w:t>
      </w:r>
      <w:r w:rsidR="00847AA6" w:rsidRPr="008B4E73">
        <w:rPr>
          <w:rFonts w:ascii="Rockwell" w:hAnsi="Rockwell"/>
          <w:sz w:val="20"/>
          <w:szCs w:val="20"/>
        </w:rPr>
        <w:t xml:space="preserve"> </w:t>
      </w:r>
      <w:r w:rsidR="00847AA6" w:rsidRPr="008B4E73">
        <w:rPr>
          <w:rFonts w:ascii="Rockwell" w:hAnsi="Rockwell"/>
          <w:sz w:val="20"/>
          <w:szCs w:val="20"/>
        </w:rPr>
        <w:t xml:space="preserve">Madurai (92%),Coimbatore (91%), </w:t>
      </w:r>
      <w:proofErr w:type="spellStart"/>
      <w:r w:rsidR="00847AA6" w:rsidRPr="008B4E73">
        <w:rPr>
          <w:rFonts w:ascii="Rockwell" w:hAnsi="Rockwell"/>
          <w:sz w:val="20"/>
          <w:szCs w:val="20"/>
        </w:rPr>
        <w:t>Thrissur</w:t>
      </w:r>
      <w:proofErr w:type="spellEnd"/>
      <w:r w:rsidR="00847AA6" w:rsidRPr="008B4E73">
        <w:rPr>
          <w:rFonts w:ascii="Rockwell" w:hAnsi="Rockwell"/>
          <w:sz w:val="20"/>
          <w:szCs w:val="20"/>
        </w:rPr>
        <w:t xml:space="preserve"> (90%) in South Zone</w:t>
      </w:r>
      <w:r w:rsidR="00847AA6" w:rsidRPr="008B4E73">
        <w:rPr>
          <w:rFonts w:ascii="Rockwell" w:hAnsi="Rockwell"/>
          <w:sz w:val="20"/>
          <w:szCs w:val="20"/>
        </w:rPr>
        <w:t>;</w:t>
      </w:r>
      <w:r w:rsidRPr="008B4E73">
        <w:rPr>
          <w:rFonts w:ascii="Rockwell" w:hAnsi="Rockwell"/>
          <w:sz w:val="20"/>
          <w:szCs w:val="20"/>
        </w:rPr>
        <w:t xml:space="preserve"> </w:t>
      </w:r>
      <w:proofErr w:type="spellStart"/>
      <w:r w:rsidRPr="008B4E73">
        <w:rPr>
          <w:rFonts w:ascii="Rockwell" w:hAnsi="Rockwell"/>
          <w:sz w:val="20"/>
          <w:szCs w:val="20"/>
        </w:rPr>
        <w:t>Sambalpur</w:t>
      </w:r>
      <w:proofErr w:type="spellEnd"/>
      <w:r w:rsidRPr="008B4E73">
        <w:rPr>
          <w:rFonts w:ascii="Rockwell" w:hAnsi="Rockwell"/>
          <w:sz w:val="20"/>
          <w:szCs w:val="20"/>
        </w:rPr>
        <w:t>(95%);</w:t>
      </w:r>
      <w:r w:rsidR="003B5366" w:rsidRPr="008B4E73">
        <w:rPr>
          <w:rFonts w:ascii="Rockwell" w:hAnsi="Rockwell"/>
          <w:sz w:val="20"/>
          <w:szCs w:val="20"/>
        </w:rPr>
        <w:t xml:space="preserve"> </w:t>
      </w:r>
      <w:proofErr w:type="spellStart"/>
      <w:r w:rsidR="003B5366" w:rsidRPr="008B4E73">
        <w:rPr>
          <w:rFonts w:ascii="Rockwell" w:hAnsi="Rockwell"/>
          <w:sz w:val="20"/>
          <w:szCs w:val="20"/>
        </w:rPr>
        <w:t>Hazaribagh</w:t>
      </w:r>
      <w:proofErr w:type="spellEnd"/>
      <w:r w:rsidR="003B5366" w:rsidRPr="008B4E73">
        <w:rPr>
          <w:rFonts w:ascii="Rockwell" w:hAnsi="Rockwell"/>
          <w:sz w:val="20"/>
          <w:szCs w:val="20"/>
        </w:rPr>
        <w:t xml:space="preserve">(90%), </w:t>
      </w:r>
      <w:r w:rsidR="003B5366" w:rsidRPr="008B4E73">
        <w:rPr>
          <w:rFonts w:ascii="Rockwell" w:hAnsi="Rockwell"/>
          <w:sz w:val="20"/>
          <w:szCs w:val="20"/>
        </w:rPr>
        <w:t>Berhampur</w:t>
      </w:r>
      <w:r w:rsidR="003B5366" w:rsidRPr="008B4E73">
        <w:rPr>
          <w:rFonts w:ascii="Rockwell" w:hAnsi="Rockwell"/>
          <w:sz w:val="20"/>
          <w:szCs w:val="20"/>
        </w:rPr>
        <w:t xml:space="preserve"> (90%)in East Central Zone;  KMDO-I (90%), </w:t>
      </w:r>
      <w:proofErr w:type="spellStart"/>
      <w:r w:rsidR="003B5366" w:rsidRPr="008B4E73">
        <w:rPr>
          <w:rFonts w:ascii="Rockwell" w:hAnsi="Rockwell"/>
          <w:sz w:val="20"/>
          <w:szCs w:val="20"/>
        </w:rPr>
        <w:t>Asansol</w:t>
      </w:r>
      <w:proofErr w:type="spellEnd"/>
      <w:r w:rsidR="003B5366" w:rsidRPr="008B4E73">
        <w:rPr>
          <w:rFonts w:ascii="Rockwell" w:hAnsi="Rockwell"/>
          <w:sz w:val="20"/>
          <w:szCs w:val="20"/>
        </w:rPr>
        <w:t>(90%)</w:t>
      </w:r>
      <w:r w:rsidR="003B5366" w:rsidRPr="008B4E73">
        <w:rPr>
          <w:rFonts w:ascii="Rockwell" w:hAnsi="Rockwell"/>
          <w:sz w:val="20"/>
          <w:szCs w:val="20"/>
        </w:rPr>
        <w:t>,</w:t>
      </w:r>
      <w:proofErr w:type="spellStart"/>
      <w:r w:rsidR="003B5366" w:rsidRPr="008B4E73">
        <w:rPr>
          <w:rFonts w:ascii="Rockwell" w:hAnsi="Rockwell"/>
          <w:sz w:val="20"/>
          <w:szCs w:val="20"/>
        </w:rPr>
        <w:t>Burdwan</w:t>
      </w:r>
      <w:proofErr w:type="spellEnd"/>
      <w:r w:rsidR="003B5366" w:rsidRPr="008B4E73">
        <w:rPr>
          <w:rFonts w:ascii="Rockwell" w:hAnsi="Rockwell"/>
          <w:sz w:val="20"/>
          <w:szCs w:val="20"/>
        </w:rPr>
        <w:t>(90%)</w:t>
      </w:r>
      <w:r w:rsidR="003B5366" w:rsidRPr="008B4E73">
        <w:rPr>
          <w:rFonts w:ascii="Rockwell" w:hAnsi="Rockwell"/>
          <w:sz w:val="20"/>
          <w:szCs w:val="20"/>
        </w:rPr>
        <w:t xml:space="preserve"> </w:t>
      </w:r>
      <w:r w:rsidR="003B5366" w:rsidRPr="008B4E73">
        <w:rPr>
          <w:rFonts w:ascii="Rockwell" w:hAnsi="Rockwell"/>
          <w:sz w:val="20"/>
          <w:szCs w:val="20"/>
        </w:rPr>
        <w:t xml:space="preserve">in East Zone; </w:t>
      </w:r>
      <w:proofErr w:type="spellStart"/>
      <w:r w:rsidR="00847AA6" w:rsidRPr="008B4E73">
        <w:rPr>
          <w:rFonts w:ascii="Rockwell" w:hAnsi="Rockwell"/>
          <w:sz w:val="20"/>
          <w:szCs w:val="20"/>
        </w:rPr>
        <w:t>Jallandhar</w:t>
      </w:r>
      <w:proofErr w:type="spellEnd"/>
      <w:r w:rsidR="00847AA6" w:rsidRPr="008B4E73">
        <w:rPr>
          <w:rFonts w:ascii="Rockwell" w:hAnsi="Rockwell"/>
          <w:sz w:val="20"/>
          <w:szCs w:val="20"/>
        </w:rPr>
        <w:t>(92%) in North Zone.</w:t>
      </w:r>
      <w:r w:rsidR="003B5366" w:rsidRPr="008B4E73">
        <w:rPr>
          <w:rFonts w:ascii="Rockwell" w:hAnsi="Rockwell"/>
          <w:sz w:val="20"/>
          <w:szCs w:val="20"/>
        </w:rPr>
        <w:t xml:space="preserve"> </w:t>
      </w:r>
      <w:r w:rsidRPr="008B4E73">
        <w:rPr>
          <w:rFonts w:ascii="Rockwell" w:hAnsi="Rockwell"/>
          <w:sz w:val="20"/>
          <w:szCs w:val="20"/>
        </w:rPr>
        <w:t>AIIEA congratulates these Units for their spectacular strike performance.</w:t>
      </w:r>
    </w:p>
    <w:p w:rsidR="00D357B4" w:rsidRPr="008B4E73" w:rsidRDefault="00971A4A" w:rsidP="008425BB">
      <w:pPr>
        <w:jc w:val="both"/>
        <w:rPr>
          <w:rFonts w:ascii="Rockwell" w:hAnsi="Rockwell"/>
          <w:sz w:val="20"/>
          <w:szCs w:val="20"/>
        </w:rPr>
      </w:pPr>
      <w:r w:rsidRPr="008B4E73">
        <w:rPr>
          <w:rFonts w:ascii="Rockwell" w:hAnsi="Rockwell"/>
          <w:sz w:val="20"/>
          <w:szCs w:val="20"/>
        </w:rPr>
        <w:t xml:space="preserve">The massive participation of the employees in the walk out strike reflects the mood of the employees in realizing the wage revision without any conditions put forth by the </w:t>
      </w:r>
      <w:smartTag w:uri="urn:schemas-microsoft-com:office:smarttags" w:element="stockticker">
        <w:r w:rsidRPr="008B4E73">
          <w:rPr>
            <w:rFonts w:ascii="Rockwell" w:hAnsi="Rockwell"/>
            <w:sz w:val="20"/>
            <w:szCs w:val="20"/>
          </w:rPr>
          <w:t>LIC</w:t>
        </w:r>
      </w:smartTag>
      <w:r w:rsidRPr="008B4E73">
        <w:rPr>
          <w:rFonts w:ascii="Rockwell" w:hAnsi="Rockwell"/>
          <w:sz w:val="20"/>
          <w:szCs w:val="20"/>
        </w:rPr>
        <w:t xml:space="preserve"> management. The employees clearly denounced the management’s offer of 12.5%</w:t>
      </w:r>
      <w:r w:rsidR="002A45A2" w:rsidRPr="008B4E73">
        <w:rPr>
          <w:rFonts w:ascii="Rockwell" w:hAnsi="Rockwell"/>
          <w:sz w:val="20"/>
          <w:szCs w:val="20"/>
        </w:rPr>
        <w:t>.</w:t>
      </w:r>
      <w:r w:rsidRPr="008B4E73">
        <w:rPr>
          <w:rFonts w:ascii="Rockwell" w:hAnsi="Rockwell"/>
          <w:sz w:val="20"/>
          <w:szCs w:val="20"/>
        </w:rPr>
        <w:t xml:space="preserve">  The strike action also deplored </w:t>
      </w:r>
      <w:r w:rsidR="00EB10E9" w:rsidRPr="008B4E73">
        <w:rPr>
          <w:rFonts w:ascii="Rockwell" w:hAnsi="Rockwell"/>
          <w:sz w:val="20"/>
          <w:szCs w:val="20"/>
        </w:rPr>
        <w:t>that the</w:t>
      </w:r>
      <w:r w:rsidRPr="008B4E73">
        <w:rPr>
          <w:rFonts w:ascii="Rockwell" w:hAnsi="Rockwell"/>
          <w:sz w:val="20"/>
          <w:szCs w:val="20"/>
        </w:rPr>
        <w:t xml:space="preserve"> </w:t>
      </w:r>
      <w:r w:rsidR="00CA4991" w:rsidRPr="008B4E73">
        <w:rPr>
          <w:rFonts w:ascii="Rockwell" w:hAnsi="Rockwell"/>
          <w:sz w:val="20"/>
          <w:szCs w:val="20"/>
        </w:rPr>
        <w:t xml:space="preserve">offer </w:t>
      </w:r>
      <w:r w:rsidR="00992831" w:rsidRPr="008B4E73">
        <w:rPr>
          <w:rFonts w:ascii="Rockwell" w:hAnsi="Rockwell"/>
          <w:sz w:val="20"/>
          <w:szCs w:val="20"/>
        </w:rPr>
        <w:t>i</w:t>
      </w:r>
      <w:r w:rsidR="00CA4991" w:rsidRPr="008B4E73">
        <w:rPr>
          <w:rFonts w:ascii="Rockwell" w:hAnsi="Rockwell"/>
          <w:sz w:val="20"/>
          <w:szCs w:val="20"/>
        </w:rPr>
        <w:t xml:space="preserve">s mean and does not reflect either the paying capacity of the management or the aspiration of the employees. </w:t>
      </w:r>
      <w:r w:rsidR="00992831" w:rsidRPr="008B4E73">
        <w:rPr>
          <w:rFonts w:ascii="Rockwell" w:hAnsi="Rockwell"/>
          <w:sz w:val="20"/>
          <w:szCs w:val="20"/>
        </w:rPr>
        <w:t xml:space="preserve">The unflinching services of the employees to the </w:t>
      </w:r>
      <w:r w:rsidR="002A45A2" w:rsidRPr="008B4E73">
        <w:rPr>
          <w:rFonts w:ascii="Rockwell" w:hAnsi="Rockwell"/>
          <w:sz w:val="20"/>
          <w:szCs w:val="20"/>
        </w:rPr>
        <w:t>C</w:t>
      </w:r>
      <w:r w:rsidR="00992831" w:rsidRPr="008B4E73">
        <w:rPr>
          <w:rFonts w:ascii="Rockwell" w:hAnsi="Rockwell"/>
          <w:sz w:val="20"/>
          <w:szCs w:val="20"/>
        </w:rPr>
        <w:t xml:space="preserve">orporation and </w:t>
      </w:r>
      <w:r w:rsidR="0002369B" w:rsidRPr="008B4E73">
        <w:rPr>
          <w:rFonts w:ascii="Rockwell" w:hAnsi="Rockwell"/>
          <w:sz w:val="20"/>
          <w:szCs w:val="20"/>
        </w:rPr>
        <w:t xml:space="preserve">servicing </w:t>
      </w:r>
      <w:r w:rsidR="00992831" w:rsidRPr="008B4E73">
        <w:rPr>
          <w:rFonts w:ascii="Rockwell" w:hAnsi="Rockwell"/>
          <w:sz w:val="20"/>
          <w:szCs w:val="20"/>
        </w:rPr>
        <w:t xml:space="preserve">to the policyholders is grossly undermined by the management and LIC is making all attempts to resort to scare the employees by bringing the agenda like mobility and biometrics etc. </w:t>
      </w:r>
      <w:r w:rsidR="00CA4991" w:rsidRPr="008B4E73">
        <w:rPr>
          <w:rFonts w:ascii="Rockwell" w:hAnsi="Rockwell"/>
          <w:sz w:val="20"/>
          <w:szCs w:val="20"/>
        </w:rPr>
        <w:t xml:space="preserve">Through this strike action the employees </w:t>
      </w:r>
      <w:r w:rsidR="00C407EB" w:rsidRPr="008B4E73">
        <w:rPr>
          <w:rFonts w:ascii="Rockwell" w:hAnsi="Rockwell"/>
          <w:sz w:val="20"/>
          <w:szCs w:val="20"/>
        </w:rPr>
        <w:t xml:space="preserve">sent </w:t>
      </w:r>
      <w:r w:rsidR="00C1027A" w:rsidRPr="008B4E73">
        <w:rPr>
          <w:rFonts w:ascii="Rockwell" w:hAnsi="Rockwell"/>
          <w:sz w:val="20"/>
          <w:szCs w:val="20"/>
        </w:rPr>
        <w:t>a strong</w:t>
      </w:r>
      <w:r w:rsidR="00C407EB" w:rsidRPr="008B4E73">
        <w:rPr>
          <w:rFonts w:ascii="Rockwell" w:hAnsi="Rockwell"/>
          <w:sz w:val="20"/>
          <w:szCs w:val="20"/>
        </w:rPr>
        <w:t xml:space="preserve"> signal to </w:t>
      </w:r>
      <w:r w:rsidR="00CA4991" w:rsidRPr="008B4E73">
        <w:rPr>
          <w:rFonts w:ascii="Rockwell" w:hAnsi="Rockwell"/>
          <w:sz w:val="20"/>
          <w:szCs w:val="20"/>
        </w:rPr>
        <w:t xml:space="preserve">the </w:t>
      </w:r>
      <w:smartTag w:uri="urn:schemas-microsoft-com:office:smarttags" w:element="stockticker">
        <w:r w:rsidR="00CA4991" w:rsidRPr="008B4E73">
          <w:rPr>
            <w:rFonts w:ascii="Rockwell" w:hAnsi="Rockwell"/>
            <w:sz w:val="20"/>
            <w:szCs w:val="20"/>
          </w:rPr>
          <w:t>LIC</w:t>
        </w:r>
      </w:smartTag>
      <w:r w:rsidR="00CA4991" w:rsidRPr="008B4E73">
        <w:rPr>
          <w:rFonts w:ascii="Rockwell" w:hAnsi="Rockwell"/>
          <w:sz w:val="20"/>
          <w:szCs w:val="20"/>
        </w:rPr>
        <w:t xml:space="preserve"> </w:t>
      </w:r>
      <w:r w:rsidR="00D0595A" w:rsidRPr="008B4E73">
        <w:rPr>
          <w:rFonts w:ascii="Rockwell" w:hAnsi="Rockwell"/>
          <w:sz w:val="20"/>
          <w:szCs w:val="20"/>
        </w:rPr>
        <w:t>management that</w:t>
      </w:r>
      <w:r w:rsidR="00CA4991" w:rsidRPr="008B4E73">
        <w:rPr>
          <w:rFonts w:ascii="Rockwell" w:hAnsi="Rockwell"/>
          <w:sz w:val="20"/>
          <w:szCs w:val="20"/>
        </w:rPr>
        <w:t xml:space="preserve"> it cannot take the cooperation of the employees for granted and the employees are becoming restive</w:t>
      </w:r>
      <w:r w:rsidR="00EB10E9" w:rsidRPr="008B4E73">
        <w:rPr>
          <w:rFonts w:ascii="Rockwell" w:hAnsi="Rockwell"/>
          <w:sz w:val="20"/>
          <w:szCs w:val="20"/>
        </w:rPr>
        <w:t xml:space="preserve"> about the negative attitude of the top management. Therefore, the strike action is </w:t>
      </w:r>
      <w:r w:rsidR="00752963" w:rsidRPr="008B4E73">
        <w:rPr>
          <w:rFonts w:ascii="Rockwell" w:hAnsi="Rockwell"/>
          <w:sz w:val="20"/>
          <w:szCs w:val="20"/>
        </w:rPr>
        <w:t>in demand</w:t>
      </w:r>
      <w:r w:rsidR="00EB10E9" w:rsidRPr="008B4E73">
        <w:rPr>
          <w:rFonts w:ascii="Rockwell" w:hAnsi="Rockwell"/>
          <w:sz w:val="20"/>
          <w:szCs w:val="20"/>
        </w:rPr>
        <w:t xml:space="preserve"> </w:t>
      </w:r>
      <w:r w:rsidR="00752963" w:rsidRPr="008B4E73">
        <w:rPr>
          <w:rFonts w:ascii="Rockwell" w:hAnsi="Rockwell"/>
          <w:sz w:val="20"/>
          <w:szCs w:val="20"/>
        </w:rPr>
        <w:t>for immediate</w:t>
      </w:r>
      <w:r w:rsidR="00EB10E9" w:rsidRPr="008B4E73">
        <w:rPr>
          <w:rFonts w:ascii="Rockwell" w:hAnsi="Rockwell"/>
          <w:sz w:val="20"/>
          <w:szCs w:val="20"/>
        </w:rPr>
        <w:t xml:space="preserve"> commencement of wage negotiations leading to </w:t>
      </w:r>
      <w:r w:rsidR="002A45A2" w:rsidRPr="008B4E73">
        <w:rPr>
          <w:rFonts w:ascii="Rockwell" w:hAnsi="Rockwell"/>
          <w:sz w:val="20"/>
          <w:szCs w:val="20"/>
        </w:rPr>
        <w:t>a</w:t>
      </w:r>
      <w:r w:rsidR="002A45A2" w:rsidRPr="008B4E73">
        <w:rPr>
          <w:rFonts w:ascii="Rockwell" w:hAnsi="Rockwell"/>
          <w:color w:val="00B050"/>
          <w:sz w:val="20"/>
          <w:szCs w:val="20"/>
        </w:rPr>
        <w:t xml:space="preserve"> </w:t>
      </w:r>
      <w:r w:rsidR="00EB10E9" w:rsidRPr="008B4E73">
        <w:rPr>
          <w:rFonts w:ascii="Rockwell" w:hAnsi="Rockwell"/>
          <w:sz w:val="20"/>
          <w:szCs w:val="20"/>
        </w:rPr>
        <w:t>satisfactory wage settlement in the industry without any exterior issues attached</w:t>
      </w:r>
      <w:r w:rsidR="0002369B" w:rsidRPr="008B4E73">
        <w:rPr>
          <w:rFonts w:ascii="Rockwell" w:hAnsi="Rockwell"/>
          <w:sz w:val="20"/>
          <w:szCs w:val="20"/>
        </w:rPr>
        <w:t>.</w:t>
      </w:r>
    </w:p>
    <w:p w:rsidR="00971A4A" w:rsidRPr="008B4E73" w:rsidRDefault="00D357B4" w:rsidP="008425BB">
      <w:pPr>
        <w:jc w:val="both"/>
        <w:rPr>
          <w:rFonts w:ascii="Rockwell" w:hAnsi="Rockwell"/>
          <w:color w:val="FF0000"/>
          <w:sz w:val="20"/>
          <w:szCs w:val="20"/>
        </w:rPr>
      </w:pPr>
      <w:r w:rsidRPr="008B4E73">
        <w:rPr>
          <w:rFonts w:ascii="Rockwell" w:hAnsi="Rockwell"/>
          <w:sz w:val="20"/>
          <w:szCs w:val="20"/>
        </w:rPr>
        <w:t>The</w:t>
      </w:r>
      <w:r w:rsidR="0002369B" w:rsidRPr="008B4E73">
        <w:rPr>
          <w:rFonts w:ascii="Rockwell" w:hAnsi="Rockwell"/>
          <w:sz w:val="20"/>
          <w:szCs w:val="20"/>
        </w:rPr>
        <w:t xml:space="preserve"> dwindling number</w:t>
      </w:r>
      <w:r w:rsidR="00EC7B6E" w:rsidRPr="008B4E73">
        <w:rPr>
          <w:rFonts w:ascii="Rockwell" w:hAnsi="Rockwell"/>
          <w:sz w:val="20"/>
          <w:szCs w:val="20"/>
        </w:rPr>
        <w:t>s in Class</w:t>
      </w:r>
      <w:r w:rsidR="0002369B" w:rsidRPr="008B4E73">
        <w:rPr>
          <w:rFonts w:ascii="Rockwell" w:hAnsi="Rockwell"/>
          <w:sz w:val="20"/>
          <w:szCs w:val="20"/>
        </w:rPr>
        <w:t xml:space="preserve">-III &amp; IV cadres in the last two </w:t>
      </w:r>
      <w:r w:rsidR="00EC7B6E" w:rsidRPr="008B4E73">
        <w:rPr>
          <w:rFonts w:ascii="Rockwell" w:hAnsi="Rockwell"/>
          <w:sz w:val="20"/>
          <w:szCs w:val="20"/>
        </w:rPr>
        <w:t>decades has</w:t>
      </w:r>
      <w:r w:rsidR="0002369B" w:rsidRPr="008B4E73">
        <w:rPr>
          <w:rFonts w:ascii="Rockwell" w:hAnsi="Rockwell"/>
          <w:sz w:val="20"/>
          <w:szCs w:val="20"/>
        </w:rPr>
        <w:t xml:space="preserve"> created an</w:t>
      </w:r>
      <w:r w:rsidR="002C6654" w:rsidRPr="008B4E73">
        <w:rPr>
          <w:rFonts w:ascii="Rockwell" w:hAnsi="Rockwell"/>
          <w:sz w:val="20"/>
          <w:szCs w:val="20"/>
        </w:rPr>
        <w:t xml:space="preserve"> enormous work pressure on the</w:t>
      </w:r>
      <w:r w:rsidR="009366A2" w:rsidRPr="008B4E73">
        <w:rPr>
          <w:rFonts w:ascii="Rockwell" w:hAnsi="Rockwell"/>
          <w:sz w:val="20"/>
          <w:szCs w:val="20"/>
        </w:rPr>
        <w:t xml:space="preserve"> existing</w:t>
      </w:r>
      <w:r w:rsidR="002C6654" w:rsidRPr="008B4E73">
        <w:rPr>
          <w:rFonts w:ascii="Rockwell" w:hAnsi="Rockwell"/>
          <w:sz w:val="20"/>
          <w:szCs w:val="20"/>
        </w:rPr>
        <w:t xml:space="preserve"> employees</w:t>
      </w:r>
      <w:r w:rsidR="00EC7B6E" w:rsidRPr="008B4E73">
        <w:rPr>
          <w:rFonts w:ascii="Rockwell" w:hAnsi="Rockwell"/>
          <w:sz w:val="20"/>
          <w:szCs w:val="20"/>
        </w:rPr>
        <w:t>.</w:t>
      </w:r>
      <w:r w:rsidR="002C6654" w:rsidRPr="008B4E73">
        <w:rPr>
          <w:rFonts w:ascii="Rockwell" w:hAnsi="Rockwell"/>
          <w:sz w:val="20"/>
          <w:szCs w:val="20"/>
        </w:rPr>
        <w:t xml:space="preserve">  </w:t>
      </w:r>
      <w:r w:rsidR="001C01B6" w:rsidRPr="008B4E73">
        <w:rPr>
          <w:rFonts w:ascii="Rockwell" w:hAnsi="Rockwell"/>
          <w:sz w:val="20"/>
          <w:szCs w:val="20"/>
        </w:rPr>
        <w:t>Therefore, recruitment in Class III and IV in LIC has become an immediate</w:t>
      </w:r>
      <w:r w:rsidR="0002369B" w:rsidRPr="008B4E73">
        <w:rPr>
          <w:rFonts w:ascii="Rockwell" w:hAnsi="Rockwell"/>
          <w:sz w:val="20"/>
          <w:szCs w:val="20"/>
        </w:rPr>
        <w:t xml:space="preserve"> necessity</w:t>
      </w:r>
      <w:r w:rsidR="001C01B6" w:rsidRPr="008B4E73">
        <w:rPr>
          <w:rFonts w:ascii="Rockwell" w:hAnsi="Rockwell"/>
          <w:color w:val="FF0000"/>
          <w:sz w:val="20"/>
          <w:szCs w:val="20"/>
        </w:rPr>
        <w:t xml:space="preserve">. </w:t>
      </w:r>
      <w:r w:rsidR="002C6654" w:rsidRPr="008B4E73">
        <w:rPr>
          <w:rFonts w:ascii="Rockwell" w:hAnsi="Rockwell"/>
          <w:color w:val="FF0000"/>
          <w:sz w:val="20"/>
          <w:szCs w:val="20"/>
        </w:rPr>
        <w:t xml:space="preserve">  </w:t>
      </w:r>
    </w:p>
    <w:p w:rsidR="00EB10E9" w:rsidRPr="008B4E73" w:rsidRDefault="00EB10E9" w:rsidP="008425BB">
      <w:pPr>
        <w:jc w:val="both"/>
        <w:rPr>
          <w:rFonts w:ascii="Rockwell" w:hAnsi="Rockwell"/>
          <w:sz w:val="20"/>
          <w:szCs w:val="20"/>
        </w:rPr>
      </w:pPr>
      <w:r w:rsidRPr="008B4E73">
        <w:rPr>
          <w:rFonts w:ascii="Rockwell" w:hAnsi="Rockwell"/>
          <w:sz w:val="20"/>
          <w:szCs w:val="20"/>
        </w:rPr>
        <w:t xml:space="preserve">Comrades, now we have entered a crucial stage of realizing our justified wage revision. But the management and powers that be will make all attempts to demoralize the employees. </w:t>
      </w:r>
      <w:r w:rsidR="00C36538" w:rsidRPr="008B4E73">
        <w:rPr>
          <w:rFonts w:ascii="Rockwell" w:hAnsi="Rockwell"/>
          <w:sz w:val="20"/>
          <w:szCs w:val="20"/>
        </w:rPr>
        <w:t>U</w:t>
      </w:r>
      <w:r w:rsidR="00181907" w:rsidRPr="008B4E73">
        <w:rPr>
          <w:rFonts w:ascii="Rockwell" w:hAnsi="Rockwell"/>
          <w:sz w:val="20"/>
          <w:szCs w:val="20"/>
        </w:rPr>
        <w:t xml:space="preserve">nited struggle </w:t>
      </w:r>
      <w:r w:rsidR="00C36538" w:rsidRPr="008B4E73">
        <w:rPr>
          <w:rFonts w:ascii="Rockwell" w:hAnsi="Rockwell"/>
          <w:sz w:val="20"/>
          <w:szCs w:val="20"/>
        </w:rPr>
        <w:t>can</w:t>
      </w:r>
      <w:r w:rsidR="00181907" w:rsidRPr="008B4E73">
        <w:rPr>
          <w:rFonts w:ascii="Rockwell" w:hAnsi="Rockwell"/>
          <w:sz w:val="20"/>
          <w:szCs w:val="20"/>
        </w:rPr>
        <w:t xml:space="preserve"> </w:t>
      </w:r>
      <w:r w:rsidR="00C36538" w:rsidRPr="008B4E73">
        <w:rPr>
          <w:rFonts w:ascii="Rockwell" w:hAnsi="Rockwell"/>
          <w:sz w:val="20"/>
          <w:szCs w:val="20"/>
        </w:rPr>
        <w:t>secure a satisfactory</w:t>
      </w:r>
      <w:r w:rsidR="00181907" w:rsidRPr="008B4E73">
        <w:rPr>
          <w:rFonts w:ascii="Rockwell" w:hAnsi="Rockwell"/>
          <w:sz w:val="20"/>
          <w:szCs w:val="20"/>
        </w:rPr>
        <w:t xml:space="preserve"> wage revision without any conditions.  </w:t>
      </w:r>
      <w:r w:rsidRPr="008B4E73">
        <w:rPr>
          <w:rFonts w:ascii="Rockwell" w:hAnsi="Rockwell"/>
          <w:sz w:val="20"/>
          <w:szCs w:val="20"/>
        </w:rPr>
        <w:t xml:space="preserve"> </w:t>
      </w:r>
      <w:r w:rsidR="00181907" w:rsidRPr="008B4E73">
        <w:rPr>
          <w:rFonts w:ascii="Rockwell" w:hAnsi="Rockwell"/>
          <w:sz w:val="20"/>
          <w:szCs w:val="20"/>
        </w:rPr>
        <w:t>AIIEA is committed to this cause. Hence</w:t>
      </w:r>
      <w:r w:rsidR="008B7325" w:rsidRPr="008B4E73">
        <w:rPr>
          <w:rFonts w:ascii="Rockwell" w:hAnsi="Rockwell"/>
          <w:sz w:val="20"/>
          <w:szCs w:val="20"/>
        </w:rPr>
        <w:t>, we</w:t>
      </w:r>
      <w:r w:rsidR="00181907" w:rsidRPr="008B4E73">
        <w:rPr>
          <w:rFonts w:ascii="Rockwell" w:hAnsi="Rockwell"/>
          <w:sz w:val="20"/>
          <w:szCs w:val="20"/>
        </w:rPr>
        <w:t xml:space="preserve"> appeal to all the employees</w:t>
      </w:r>
      <w:r w:rsidR="00C36538" w:rsidRPr="008B4E73">
        <w:rPr>
          <w:rFonts w:ascii="Rockwell" w:hAnsi="Rockwell"/>
          <w:sz w:val="20"/>
          <w:szCs w:val="20"/>
        </w:rPr>
        <w:t xml:space="preserve"> to</w:t>
      </w:r>
      <w:r w:rsidR="00181907" w:rsidRPr="008B4E73">
        <w:rPr>
          <w:rFonts w:ascii="Rockwell" w:hAnsi="Rockwell"/>
          <w:sz w:val="20"/>
          <w:szCs w:val="20"/>
        </w:rPr>
        <w:t xml:space="preserve"> be in preparedness for intensified struggle in the future. The two hour walk out strike </w:t>
      </w:r>
      <w:r w:rsidR="00752963" w:rsidRPr="008B4E73">
        <w:rPr>
          <w:rFonts w:ascii="Rockwell" w:hAnsi="Rockwell"/>
          <w:sz w:val="20"/>
          <w:szCs w:val="20"/>
        </w:rPr>
        <w:t>is</w:t>
      </w:r>
      <w:r w:rsidR="00181907" w:rsidRPr="008B4E73">
        <w:rPr>
          <w:rFonts w:ascii="Rockwell" w:hAnsi="Rockwell"/>
          <w:sz w:val="20"/>
          <w:szCs w:val="20"/>
        </w:rPr>
        <w:t xml:space="preserve"> only a beginning </w:t>
      </w:r>
      <w:r w:rsidR="00C36538" w:rsidRPr="008B4E73">
        <w:rPr>
          <w:rFonts w:ascii="Rockwell" w:hAnsi="Rockwell"/>
          <w:sz w:val="20"/>
          <w:szCs w:val="20"/>
        </w:rPr>
        <w:t>towards an intensified future</w:t>
      </w:r>
      <w:r w:rsidR="00181907" w:rsidRPr="008B4E73">
        <w:rPr>
          <w:rFonts w:ascii="Rockwell" w:hAnsi="Rockwell"/>
          <w:sz w:val="20"/>
          <w:szCs w:val="20"/>
        </w:rPr>
        <w:t xml:space="preserve"> struggle</w:t>
      </w:r>
      <w:r w:rsidR="00C36538" w:rsidRPr="008B4E73">
        <w:rPr>
          <w:rFonts w:ascii="Rockwell" w:hAnsi="Rockwell"/>
          <w:sz w:val="20"/>
          <w:szCs w:val="20"/>
        </w:rPr>
        <w:t>s.</w:t>
      </w:r>
      <w:r w:rsidR="008B7325" w:rsidRPr="008B4E73">
        <w:rPr>
          <w:rFonts w:ascii="Rockwell" w:hAnsi="Rockwell"/>
          <w:sz w:val="20"/>
          <w:szCs w:val="20"/>
        </w:rPr>
        <w:t xml:space="preserve"> AIIEA appeal</w:t>
      </w:r>
      <w:r w:rsidR="00C36538" w:rsidRPr="008B4E73">
        <w:rPr>
          <w:rFonts w:ascii="Rockwell" w:hAnsi="Rockwell"/>
          <w:sz w:val="20"/>
          <w:szCs w:val="20"/>
        </w:rPr>
        <w:t>s</w:t>
      </w:r>
      <w:r w:rsidR="008B7325" w:rsidRPr="008B4E73">
        <w:rPr>
          <w:rFonts w:ascii="Rockwell" w:hAnsi="Rockwell"/>
          <w:sz w:val="20"/>
          <w:szCs w:val="20"/>
        </w:rPr>
        <w:t xml:space="preserve"> to </w:t>
      </w:r>
      <w:r w:rsidR="007D0A3C" w:rsidRPr="008B4E73">
        <w:rPr>
          <w:rFonts w:ascii="Rockwell" w:hAnsi="Rockwell"/>
          <w:sz w:val="20"/>
          <w:szCs w:val="20"/>
        </w:rPr>
        <w:t>all employees</w:t>
      </w:r>
      <w:r w:rsidR="008B7325" w:rsidRPr="008B4E73">
        <w:rPr>
          <w:rFonts w:ascii="Rockwell" w:hAnsi="Rockwell"/>
          <w:sz w:val="20"/>
          <w:szCs w:val="20"/>
        </w:rPr>
        <w:t xml:space="preserve"> to dedicate themselves towards </w:t>
      </w:r>
      <w:r w:rsidR="007D0A3C" w:rsidRPr="008B4E73">
        <w:rPr>
          <w:rFonts w:ascii="Rockwell" w:hAnsi="Rockwell"/>
          <w:sz w:val="20"/>
          <w:szCs w:val="20"/>
        </w:rPr>
        <w:t>the twin tasks of</w:t>
      </w:r>
      <w:r w:rsidR="008B7325" w:rsidRPr="008B4E73">
        <w:rPr>
          <w:rFonts w:ascii="Rockwell" w:hAnsi="Rockwell"/>
          <w:sz w:val="20"/>
          <w:szCs w:val="20"/>
        </w:rPr>
        <w:t xml:space="preserve"> defending the </w:t>
      </w:r>
      <w:r w:rsidR="00C36538" w:rsidRPr="008B4E73">
        <w:rPr>
          <w:rFonts w:ascii="Rockwell" w:hAnsi="Rockwell"/>
          <w:sz w:val="20"/>
          <w:szCs w:val="20"/>
        </w:rPr>
        <w:t xml:space="preserve">public sector insurance </w:t>
      </w:r>
      <w:r w:rsidR="008B7325" w:rsidRPr="008B4E73">
        <w:rPr>
          <w:rFonts w:ascii="Rockwell" w:hAnsi="Rockwell"/>
          <w:sz w:val="20"/>
          <w:szCs w:val="20"/>
        </w:rPr>
        <w:t xml:space="preserve">industry and realizing the </w:t>
      </w:r>
      <w:r w:rsidR="00C36538" w:rsidRPr="008B4E73">
        <w:rPr>
          <w:rFonts w:ascii="Rockwell" w:hAnsi="Rockwell"/>
          <w:sz w:val="20"/>
          <w:szCs w:val="20"/>
        </w:rPr>
        <w:t>justified wage revision</w:t>
      </w:r>
      <w:r w:rsidR="008B7325" w:rsidRPr="008B4E73">
        <w:rPr>
          <w:rFonts w:ascii="Rockwell" w:hAnsi="Rockwell"/>
          <w:sz w:val="20"/>
          <w:szCs w:val="20"/>
        </w:rPr>
        <w:t xml:space="preserve">. </w:t>
      </w:r>
      <w:r w:rsidR="00181907" w:rsidRPr="008B4E73">
        <w:rPr>
          <w:rFonts w:ascii="Rockwell" w:hAnsi="Rockwell"/>
          <w:sz w:val="20"/>
          <w:szCs w:val="20"/>
        </w:rPr>
        <w:t xml:space="preserve">     </w:t>
      </w:r>
    </w:p>
    <w:p w:rsidR="00D939B0" w:rsidRPr="008B4E73" w:rsidRDefault="00D939B0" w:rsidP="00D939B0">
      <w:pPr>
        <w:pStyle w:val="NoSpacing"/>
        <w:jc w:val="both"/>
        <w:rPr>
          <w:rFonts w:ascii="Rockwell" w:hAnsi="Rockwell"/>
          <w:sz w:val="20"/>
          <w:szCs w:val="20"/>
        </w:rPr>
      </w:pPr>
      <w:r w:rsidRPr="008B4E73">
        <w:rPr>
          <w:rFonts w:ascii="Rockwell" w:hAnsi="Rockwell"/>
          <w:sz w:val="20"/>
          <w:szCs w:val="20"/>
        </w:rPr>
        <w:t xml:space="preserve">With greetings, </w:t>
      </w:r>
    </w:p>
    <w:p w:rsidR="00233316" w:rsidRPr="008B4E73" w:rsidRDefault="00233316" w:rsidP="00D939B0">
      <w:pPr>
        <w:pStyle w:val="NoSpacing"/>
        <w:jc w:val="right"/>
        <w:rPr>
          <w:rFonts w:ascii="Rockwell" w:hAnsi="Rockwell"/>
          <w:sz w:val="20"/>
          <w:szCs w:val="20"/>
        </w:rPr>
      </w:pPr>
    </w:p>
    <w:p w:rsidR="00D939B0" w:rsidRPr="008B4E73" w:rsidRDefault="00D939B0" w:rsidP="00D939B0">
      <w:pPr>
        <w:pStyle w:val="NoSpacing"/>
        <w:jc w:val="right"/>
        <w:rPr>
          <w:rFonts w:ascii="Rockwell" w:hAnsi="Rockwell"/>
          <w:sz w:val="20"/>
          <w:szCs w:val="20"/>
        </w:rPr>
      </w:pPr>
      <w:r w:rsidRPr="008B4E73">
        <w:rPr>
          <w:rFonts w:ascii="Rockwell" w:hAnsi="Rockwell"/>
          <w:sz w:val="20"/>
          <w:szCs w:val="20"/>
        </w:rPr>
        <w:t>Comradely yours,</w:t>
      </w:r>
    </w:p>
    <w:p w:rsidR="00D939B0" w:rsidRPr="008B4E73" w:rsidRDefault="00D939B0" w:rsidP="00D939B0">
      <w:pPr>
        <w:pStyle w:val="NoSpacing"/>
        <w:jc w:val="right"/>
        <w:rPr>
          <w:rFonts w:ascii="Rockwell" w:hAnsi="Rockwell"/>
          <w:sz w:val="20"/>
          <w:szCs w:val="20"/>
        </w:rPr>
      </w:pPr>
      <w:r w:rsidRPr="008B4E73">
        <w:rPr>
          <w:rFonts w:ascii="Rockwell" w:hAnsi="Rockwell"/>
          <w:noProof/>
          <w:sz w:val="20"/>
          <w:szCs w:val="20"/>
        </w:rPr>
        <w:drawing>
          <wp:inline distT="0" distB="0" distL="0" distR="0" wp14:anchorId="16E21821" wp14:editId="7AC468B3">
            <wp:extent cx="1009650" cy="542925"/>
            <wp:effectExtent l="0" t="0" r="0" b="9525"/>
            <wp:docPr id="1" name="Picture 1" descr="Description: C:\Users\AIIEA\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IIEA\AppData\Local\Microsoft\Windows\Temporary Internet Files\Content.Word\Scan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D939B0" w:rsidRPr="008B4E73" w:rsidRDefault="00D939B0" w:rsidP="00D939B0">
      <w:pPr>
        <w:pStyle w:val="NoSpacing"/>
        <w:jc w:val="right"/>
        <w:rPr>
          <w:rFonts w:ascii="Rockwell" w:hAnsi="Rockwell"/>
          <w:sz w:val="20"/>
          <w:szCs w:val="20"/>
        </w:rPr>
      </w:pPr>
      <w:r w:rsidRPr="008B4E73">
        <w:rPr>
          <w:rFonts w:ascii="Rockwell" w:hAnsi="Rockwell"/>
          <w:sz w:val="20"/>
          <w:szCs w:val="20"/>
        </w:rPr>
        <w:t>General Secretary.</w:t>
      </w:r>
      <w:bookmarkStart w:id="0" w:name="_GoBack"/>
      <w:bookmarkEnd w:id="0"/>
    </w:p>
    <w:sectPr w:rsidR="00D939B0" w:rsidRPr="008B4E73" w:rsidSect="00235B0F">
      <w:pgSz w:w="11909" w:h="16834"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C4"/>
    <w:rsid w:val="0002369B"/>
    <w:rsid w:val="000346F7"/>
    <w:rsid w:val="000A13B7"/>
    <w:rsid w:val="00134151"/>
    <w:rsid w:val="00181907"/>
    <w:rsid w:val="001C01B6"/>
    <w:rsid w:val="001C2C9E"/>
    <w:rsid w:val="00233316"/>
    <w:rsid w:val="00235B0F"/>
    <w:rsid w:val="00281E30"/>
    <w:rsid w:val="002A45A2"/>
    <w:rsid w:val="002C6654"/>
    <w:rsid w:val="00321BB9"/>
    <w:rsid w:val="003B5366"/>
    <w:rsid w:val="00416D52"/>
    <w:rsid w:val="0047090E"/>
    <w:rsid w:val="00504815"/>
    <w:rsid w:val="0053141F"/>
    <w:rsid w:val="00534903"/>
    <w:rsid w:val="006D51E7"/>
    <w:rsid w:val="00752963"/>
    <w:rsid w:val="007D0A3C"/>
    <w:rsid w:val="008354EA"/>
    <w:rsid w:val="008425BB"/>
    <w:rsid w:val="00847AA6"/>
    <w:rsid w:val="00857AED"/>
    <w:rsid w:val="00871683"/>
    <w:rsid w:val="008B4CB2"/>
    <w:rsid w:val="008B4E73"/>
    <w:rsid w:val="008B7325"/>
    <w:rsid w:val="008C5B84"/>
    <w:rsid w:val="009366A2"/>
    <w:rsid w:val="00971A4A"/>
    <w:rsid w:val="00982526"/>
    <w:rsid w:val="00985AF7"/>
    <w:rsid w:val="00992831"/>
    <w:rsid w:val="009A6D0F"/>
    <w:rsid w:val="009F6A3A"/>
    <w:rsid w:val="00B27F33"/>
    <w:rsid w:val="00B66BA0"/>
    <w:rsid w:val="00BD0D96"/>
    <w:rsid w:val="00C1027A"/>
    <w:rsid w:val="00C36538"/>
    <w:rsid w:val="00C407EB"/>
    <w:rsid w:val="00C7073F"/>
    <w:rsid w:val="00C70F30"/>
    <w:rsid w:val="00CA4991"/>
    <w:rsid w:val="00CB05C4"/>
    <w:rsid w:val="00D0595A"/>
    <w:rsid w:val="00D357B4"/>
    <w:rsid w:val="00D429D8"/>
    <w:rsid w:val="00D939B0"/>
    <w:rsid w:val="00EB10E9"/>
    <w:rsid w:val="00EC7B6E"/>
    <w:rsid w:val="00F55319"/>
    <w:rsid w:val="00FA2F60"/>
    <w:rsid w:val="00FC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9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9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9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9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2015-02-23T09:27:00Z</dcterms:created>
  <dcterms:modified xsi:type="dcterms:W3CDTF">2015-02-24T10:29:00Z</dcterms:modified>
</cp:coreProperties>
</file>